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                     З</w:t>
      </w: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АКОН ОРЛОВСКОЙ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 перераспределении полномочий между органами местного самоуправления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муниципальных образований Орловской области и органами государственной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                  власти Орловской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 (В редакции Законов Орловской области от </w:t>
      </w: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u w:val="single"/>
          <w:lang w:eastAsia="ru-RU"/>
        </w:rPr>
        <w:t>07.04.2016 № 1936-</w:t>
      </w: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ОЗ;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    от </w:t>
      </w: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u w:val="single"/>
          <w:lang w:eastAsia="ru-RU"/>
        </w:rPr>
        <w:t>04.05.2016 № 1941-</w:t>
      </w: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ОЗ; </w:t>
      </w:r>
      <w:hyperlink r:id="rId4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2058-ОЗ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;       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                </w:t>
      </w:r>
      <w:hyperlink r:id="rId5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2061-ОЗ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)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Принят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 Орловским областным Советом народных депутатов 31 октября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2014 года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Статья 1. Предмет регулирования настоящего Закона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Настоящий Закон   в  соответствии   с   частью  1.2   статьи   17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Федерального  закона  от  6  октября 2003  года  N  131-ФЗ  "Об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общих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принципах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 организации местного самоуправления в Российской Федерации",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пунктом 6.1 статьи 26.3 Федерального  закона от 6 октября 1999 года  N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184-ФЗ    "Об    общих    принципах    организации     законодательных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(представительных)  и  исполнительных органов  государственной  власти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субъектов  Российской  Федерации" регулирует  отношения,  связанные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перераспределением полномочий  между органами местного  самоуправления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муниципальных образований Орловской области и органами государственной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власти Орловской области.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Статья 2.   Перераспределение    полномочий   органов  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самоуправления городских поселений Орловской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Правительство Орловской  области  или  уполномоченные  им  органы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исполнительной   государственной   власти   специальной    компетенции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Орловской   области    осуществляют   полномочия   органов  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самоуправления  городских   поселений  Орловской   области  (далее   -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городское поселение)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по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: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1) подготовке генерального плана городского поселения и изменений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в него, за исключением полномочий,    предусмотренных    частями 2 – 8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статьи 28 Градостроительного кодекса Российской Федерации; (В редакции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 xml:space="preserve">Закона Орловской области </w:t>
      </w:r>
      <w:hyperlink r:id="rId6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2061-ОЗ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)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2) подготовке правил землепользования    и застройки    городских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поселений, изменений в них, за исключением полномочий, предусмотренных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частями 11 – 14 статьи 31 и частями 1 – 3 статьи 32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Градостроительного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кодекса  Российской  Федерации;  (В  редакции Закона Орловской области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hyperlink r:id="rId7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2061-ОЗ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3) подготовке и утверждению документации по планировке территории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(проектов планировки   территории,  проектов   межевания   территории,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градостроительных планов земельных участков) в городских поселениях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основании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 генеральных    планов   городских    поселений,    правил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землепользования и застройки городских поселений;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4) принятию  решений  о   развитии  застроенных  территорий  в   части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определения  их местоположения,  площади  территории, перечня  адресов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зданий, строений, сооружений, подлежащих сносу, реконструкции;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5) организации и проведению аукциона на право заключить договор 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развитии застроенной  территории (за  исключением  принятия решения  о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проведении аукциона), в  том числе в части  определения цены права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заключение договора о развитии застроенных территорий;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6) выдаче градостроительных планов земельных участков, разрешения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на строительство,  разрешения  на  ввод объектов  в  эксплуатацию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при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осуществлении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строительства,   реконструкции  объектов   капитального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строительства,  расположенных на  территории  городских поселений  (за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исключением  данных  действий,  осуществляемых  в  целях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малоэтажного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жилищного   строительства    и    (или)   индивидуального    жилищного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строительства);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7) принятию  решения  о  предоставлении  разрешения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 условно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разрешенный   вид  использования   земельного   участка  или   объекта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капитального   строительства   (за   исключением   принятия   решения,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необходимого для осуществления малоэтажного жилищного строительства  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(или) индивидуального жилищного строительства);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8) принятию решения о предоставлении разрешения на отклонение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от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предельных   параметров  разрешенного   строительства,   реконструкции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объектов капитального строительства (за исключением принятия  решения,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необходимого для осуществления малоэтажного жилищного строительства  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(или) индивидуального жилищного строительства);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9) (Пункт     утратил      силу - Закон     Орловской    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 </w:t>
      </w:r>
      <w:hyperlink r:id="rId8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07.04.2016 № 1936-ОЗ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10) утверждению  технических  заданий  на  разработку   инвестиционных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программ организации,  осуществляющей горячее водоснабжение,  холодное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водоснабжение и (или) водоотведение на территории городских поселений;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11) утверждению  схем   теплоснабжения   городских  поселений 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численностью населения от пяти тысяч до пятисот тысяч человек;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12) утверждению схем водоснабжения и водоотведения городских поселений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 численностью населения от пяти тысяч до пятисот тысяч человек;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13) установлению  надбавок  к   тарифам  на  услуги   организаций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коммунального  комплекса,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указанных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в  пункте 7  части  2  статьи  5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Федерального закона  от  30 декабря  2004 года  N  210-ФЗ "Об  основах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регулирования тарифов организаций коммунального комплекса";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14) определению   порядка  деятельности   общественных   кладбищ,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крематориев;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lastRenderedPageBreak/>
        <w:t>     15) организации в границах поселения электроснабжения в  пределах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полномочий, установленных законодательством Российской Федерации.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Статья 3.   Перераспределение    полномочий   органов  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самоуправления сельских поселений Орловской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Правительство Орловской  области  или  уполномоченные  им  органы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исполнительной   государственной   власти   специальной    компетенции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Орловской   области    осуществляют   полномочия   органов  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самоуправления сельских поселений Орловской области (далее -  сельское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поселение) по установлению  надбавок к  тарифам на услуги  организаций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коммунального  комплекса,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указанных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в  пункте 7  части  2  статьи  5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Федерального закона  от  30 декабря  2004 года  N  210-ФЗ "Об  основах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регулирования тарифов организаций коммунального комплекса".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Статья 4.   Перераспределение    полномочий   органов  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самоуправления муниципальных районов Орловской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Правительство Орловской  области  или  уполномоченные  им  органы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исполнительной   государственной   власти   специальной    компетенции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Орловской   области    осуществляют   полномочия   органов  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самоуправления муниципальных районов Орловской области (далее также  -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муниципальный район)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по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: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1) подготовке  схем территориального  планирования  муниципальных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районов,  и  изменений  в  них;  (В  редакции Закона Орловской области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hyperlink r:id="rId9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2061-ОЗ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2) подготовке генеральных планов  сельских поселений, и изменений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в них, за исключением полномочий, предусмотренных частями 2 - 8 статьи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28 Градостроительного кодекса Российской Федерации; (В редакции Закона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 xml:space="preserve">Орловской области </w:t>
      </w:r>
      <w:hyperlink r:id="rId10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2061-ОЗ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)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3) подготовке  правил   землепользования  и  застройки   сельских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поселений,  а также  по  подготовке в  них  изменений, за  исключением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полномочий, предусмотренных частями 11 - 14 статьи 31 и частями 1 -  3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статьи 32 Градостроительного кодекса Российской Федерации;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4) подготовке и утверждению документации по планировке территории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(проектов планировки   территории,  проектов   межевания   территории,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градостроительных планов земельных  участков) на основании  документов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территориального  планирования  муниципального  района,  если 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такими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документами  предусмотрено   размещение  линейных  объектов 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значения;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5) подготовке и утверждению документации по планировке территории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(проектов  планировок    территорий,  проектов  межевания  территории,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градостроительных планов земельных участков) на основании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генерального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плана  сельского  поселения  (за  исключением  случая,  установленного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частью 6 статьи  18 Градостроительного кодекса Российской  Федерации),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правил   землепользования   и  застройки   сельского   поселения, 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за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исключением  полномочий, предусмотренных  частями  5  - 12  статьи  46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Градостроительного  кодекса  Российской  Федерации; (В редакции Закона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 xml:space="preserve">Орловской области </w:t>
      </w:r>
      <w:hyperlink r:id="rId11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04.05.2016 № 1941-ОЗ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)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6) выдаче градостроительных планов земельных участков, разрешения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на строительство,  разрешения  на  ввод объектов  в  эксплуатацию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при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осуществлении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строительства,   реконструкции  объектов   капитального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строительства,  расположенных  на территории  сельских  поселений  (за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исключением  данных  действий,  осуществляемых  в  целях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малоэтажного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жилищного   строительства    и    (или)   индивидуального    жилищного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строительства);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7) выдаче  разрешения  на   строительство,  разрешения  на   ввод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объектов в эксплуатацию при осуществлении строительства, реконструкции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объектов  капитального  строительства  в  случае,  если  строительство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объекта   капитального   строительства  планируется   осуществить 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территории двух и более поселений;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8) принятию  решения  о  предоставлении  разрешения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 условно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разрешенный   вид  использования   земельного   участка  или   объекта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капитального   строительства   (за   исключением   принятия   решения,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необходимого для осуществления малоэтажного жилищного строительства  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(или) индивидуального жилищного строительства);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9) принятию решения о предоставлении разрешения на отклонение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от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предельных   параметров  разрешенного   строительства,   реконструкции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объектов капитального строительства (за исключением принятия  решения,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необходимого для осуществления малоэтажного жилищного строительства  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(или) индивидуального жилищного строительства);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10) принятию  решений  о  развитии  застроенных  территорий  в   части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определения  их местоположения,  площади  территории, перечня  адресов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зданий, строений, сооружений, подлежащих сносу, реконструкции;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11) организации и проведению аукциона на право заключить  договор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 развитии застроенной территории  (за исключением принятия решения  о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проведении аукциона), в  том числе в части  определения цены права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заключение договора о развитии застроенных территорий;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12) ведению информационных  систем обеспечения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градостроительной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деятельности, осуществляемой на территории муниципальных районов;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13) утверждению технических заданий на разработку  инвестиционных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программ организации,  осуществляющей горячее водоснабжение,  холодное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водоснабжение и (или) водоотведение на территории сельских поселений;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14) утверждению схем теплоснабжения сельских поселений с  численностью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населения от пяти тысяч человек;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15) утверждению схем водоснабжения и водоотведения сельских  поселений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 численностью населения от пяти тысяч человек;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16) (Пункт утратил    силу – Закон     Орловской         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hyperlink r:id="rId12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2058-ОЗ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lastRenderedPageBreak/>
        <w:t>     17) (Пункт утратил     силу     -     Закон  Орловской   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от  07.04.2016  №  1936-ОЗ)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18)  переводу  земель, находящихся в частной собственности,  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из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одной категории в другую;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   19) установлению  надбавок  к   тарифам  на  услуги   организаций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коммунального  комплекса,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указанных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в  пункте 7  части  2  статьи  5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Федерального закона  от  30 декабря  2004 года  N  210-ФЗ "Об  основах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регулирования тарифов организаций коммунального комплекса";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20) выдаче разрешения  на право организации  розничного рынка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территории муниципального района;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21) определению   порядка  деятельности   общественных   кладбищ,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крематориев;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22) (Пункт     утратил     силу - Закон     Орловской    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hyperlink r:id="rId13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04.05.2016 № 1941-ОЗ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23) (Утратил            силу - Закон        Орловской     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hyperlink r:id="rId14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2061-ОЗ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24) осуществлению деятельности по проектированию,  строительству,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реконструкции,  капитальному  ремонту,  ремонту  автомобильных   дорог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местного   значения  вне   границ   населенных  пунктов   в   границах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муниципального района;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25) организации в границах сельских поселений электроснабжения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в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пределах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 полномочий,  установленных   законодательством   Российской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Федерации.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Статья 5.   Перераспределение    полномочий   органов  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самоуправления городских округов Орловской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Правительство Орловской  области  или  уполномоченные  им  органы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исполнительной   государственной   власти   специальной    компетенции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Орловской   области    осуществляют   полномочия   органов  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самоуправления  городских округов  Орловской  области (далее  также  -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городской округ)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по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: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1) подготовке  генеральных планов городских округов,  и изменений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в них, за исключением полномочий, предусмотренных частями 2 - 8 статьи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28 Градостроительного кодекса Российской Федерации; (В редакции Закона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 xml:space="preserve">Орловской области </w:t>
      </w:r>
      <w:hyperlink r:id="rId15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2061-ОЗ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)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2) подготовке  правил  землепользования  и  застройки   городских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округов, и изменений в них, за исключением полномочий, предусмотренных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частями 11 - 14 статьи 31 и частями 1 - 3 статьи 32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Градостроительного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кодекса  Российской  Федерации;  (В  редакции Закона Орловской области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hyperlink r:id="rId16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2061-ОЗ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3) подготовке  и  утверждению документации  по  планировке  территории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(проектов  планировки   территории,  проектов  межевания   территории,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градостроительных планов земельных участков) на основании  генеральных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планов  городских   округов,  правил   землепользования  и   застройки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городских  округов,  за   исключением  полномочий  по  организации   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проведению  публичных слушаний  по  проектам планировки  территории  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проектам межевания территории городского округа;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4) выдаче градостроительных планов земельных участков, разрешения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на строительство,  разрешения  на  ввод объектов  в  эксплуатацию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при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осуществлении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строительства,   реконструкции,  капитального   ремонта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объектов  капитального  строительства,  расположенных  на   территории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городских округов  (за исключением данных  действий, осуществляемых  в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целях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малоэтажного жилищного  строительства  и (или)  индивидуального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жилищного строительства);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5) принятию  решения  о  предоставлении  разрешения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 условно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разрешенный   вид  использования   земельного   участка  или   объекта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капитального строительства (кроме  принятия решения, необходимого  для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осуществления   малоэтажного    жилищного   строительства   и    (или)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индивидуального жилищного строительства), за исключением организации 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проведения публичных слушаний;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6) принятию решения о предоставлении разрешения на отклонение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от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предельных   параметров  разрешенного   строительства,   реконструкции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объектов   капитального   строительства   (кроме   принятия   решения,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необходимого для осуществления малоэтажного жилищного строительства  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(или)  индивидуального   жилищного   строительства),  за   исключением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организации и проведения публичных слушаний;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7) ведению  информационных систем  обеспечения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градостроительной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деятельности, осуществляемой на территориях городских округов;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8) принятию  решений  о   развитии  застроенных  территорий  в   части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определения  их местоположения,  площади  территории, перечня  адресов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зданий, строений, сооружений, подлежащих сносу, реконструкции;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9) организации и проведению аукциона на право заключить договор 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развитии застроенной  территории (за  исключением  принятия решения  о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проведении аукциона), в  том числе в части  определения цены права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заключение договора о развитии застроенных территорий;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10) (Пункт    утратил     силу – Закон      Орловской    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hyperlink r:id="rId17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2058-ОЗ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11) (Пункт     утратил     силу - Закон     Орловской    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 </w:t>
      </w:r>
      <w:hyperlink r:id="rId18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07.04.2016 № 1936-ОЗ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12) переводу  земель,  находящихся в  частной  собственности,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из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одной категории в другую;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13) выдаче разрешения  на право организации  розничного рынка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территории городского округа;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14) определению   порядка  деятельности   общественных   кладбищ,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крематориев;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15) утверждению схем теплоснабжения  городских округов с  численностью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населения от пяти тысяч до пятисот тысяч человек;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16) утверждению схем водоснабжения и водоотведения городских округов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lastRenderedPageBreak/>
        <w:t>численностью населения от пяти тысяч до пятисот тысяч человек;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17) утверждению технических заданий на разработку  инвестиционных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программ организации,  осуществляющей горячее водоснабжение,  холодное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водоснабжение и (или) водоотведение на территории городских округов;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18) установлению  надбавок  к   тарифам  на  услуги   организаций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коммунального  комплекса,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указанных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в  пункте 7  части  2  статьи  5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Федерального закона  от  30 декабря  2004 года  N  210-ФЗ "Об  основах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регулирования тарифов организаций коммунального комплекса";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19) (Пункт     утратил     силу - Закон     Орловской    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 </w:t>
      </w:r>
      <w:hyperlink r:id="rId19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04.05.2016 № 1941-ОЗ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 20) (Утратил силу - Закон Орловской области </w:t>
      </w:r>
      <w:hyperlink r:id="rId20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22.12.2016 № 2061-ОЗ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21) организации в границах  городского округа электроснабжения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в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пределах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 полномочий,  установленных   законодательством   Российской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Федерации.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Статья 6.   Учет    мнения   органов   местного    самоуправления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муниципальных образований Орловской области при реализации полномочий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Учет мнения   органов   местного   самоуправления   муниципальных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образований    Орловской    области   при    реализации    полномочий,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предусмотренных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 пунктами 1 - 4, 9 -  11 статьи 2, пунктами 1 - 5,  10,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14, 15 статьи 4, пунктами 1 - 3, 8, 15, 16 статьи 5 настоящего Закона,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осуществляется  в  порядке,  установленном  Правительством   Орловской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области.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Статья 7. Источники финансирования реализации полномочий  органов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государственной власти Орловской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1. Полномочия, предусмотренные настоящим Законом,  осуществляются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органами  государственной власти  Орловской  области за  счет  средств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областного  бюджета в  пределах  бюджетных ассигнований,  утвержденных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законом  Орловской области  об  областном бюджете  на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соответствующий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финансовый год и плановый период.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2. При расчете и распределении дотации на выравнивание  бюджетной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обеспеченности  муниципальных  районов (городских  округов)  Орловской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области  на очередной  финансовый  год и  плановый  период в  порядке,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установленном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 Правительством   Орловской    области,    учитывается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перераспределение полномочий  между  органами местного  самоуправления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муниципальных образований Орловской области и органами государственной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власти Орловской области,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предусмотренное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 настоящим Законом.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3. Финансирование    полномочий  органов  государственной  власти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Орловской   области,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возникших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в   результате   перераспределения  в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соответствии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 с   настоящим   Законом   полномочий  органов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самоуправления    муниципальных    образований    Орловской   области,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осуществляется  по  обязательствам,  возникшим после вступления в силу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настоящего    Закона.  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(Дополнен    -    Закон   Орловской   области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hyperlink r:id="rId21" w:history="1">
        <w:r w:rsidRPr="000657E7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ru-RU"/>
          </w:rPr>
          <w:t>от 04.05.2016 № 1941-ОЗ</w:t>
        </w:r>
      </w:hyperlink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)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Статья 8. Переходные положения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 1. В целях организации перераспределения полномочий, указанных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в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настоящем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 Законе, со дня официального опубликования настоящего  Закона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до 1 января 2015 года устанавливается переходный период.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2. В переходный период Правительство Орловской области определяет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и (или)  формирует   органы   исполнительной  государственной   власти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специальной компетенции Орловской области, которые будут  осуществлять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полномочия, указанные в статьях 2 - 5 настоящего Закона, устанавливает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порядок осуществления  органами исполнительной государственной  власти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специальной компетенции Орловской области таких полномочий.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  Распределение полномочий,   предусмотренных   статьями  2   -   5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настоящего Закона, между  Правительством Орловской области и  органами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исполнительной   государственной   власти   специальной    компетенции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Орловской   области   осуществляется   нормативным   правовым    актом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Правительства Орловской области.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Органы государственной  власти  Орловской  области   осуществляют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полномочия, указанные в статьях  2 - 5  настоящего Закона, с 1  января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2015 года.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3. Формирование и утверждение  проекта бюджета Орловской  области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на 2015 год и на плановый период 2016 - 2017 годов и проектов бюджетов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муниципальных образований Орловской области на 2015 год и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на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плановый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период 2016 - 2017 годов осуществляются с учетом настоящего Закона.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Статья 9. Заключительные положения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1. Полномочия,  указанные в  статьях  2  - 5  настоящего  Закона,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перераспределяются сроком на пять лет.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2. Полномочия  органов   местного  самоуправления   муниципальных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образований Орловской  области,  не отнесенные  к полномочиям  органов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государственной   власти   Орловской   области   настоящим    Законом,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осуществляются   органами   местного   самоуправления  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муниципальных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образований  Орловской  области  в  соответствии  с  законодательством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Российской Федерации и Орловской области.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3. Законы Орловской области,  принятые до  дня вступления в  силу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настоящего Закона  и регулирующие отношения,  связанные с  реализацией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перераспределяемых полномочий, применяются в части, не  противоречащей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настоящему Закону.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4. С  1  января   2015  года  уставы  муниципальных   образований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Орловской области,  иные  нормативные правовые  акты органов  местного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самоуправления    муниципальных   образований    Орловской    области,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регулирующие</w:t>
      </w:r>
      <w:proofErr w:type="gramEnd"/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 осуществление полномочий,  указанных  в  статьях 2  -  5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lastRenderedPageBreak/>
        <w:t>настоящего Закона,  действуют  в части,  не противоречащей  настоящему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Закону и  нормативным  правовым актам  органов государственной  власти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Орловской области.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5. Настоящий Закон  вступает  в силу  с 1  января  2015 года,  </w:t>
      </w:r>
      <w:proofErr w:type="gram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за</w:t>
      </w:r>
      <w:proofErr w:type="gram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исключением статьи 8 настоящего Закона.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 6. Статья  8  настоящего  Закона  вступает  в  силу  со  дня  его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официального опубликования.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 Губернатор Орловской области                       В.В. </w:t>
      </w:r>
      <w:proofErr w:type="spellStart"/>
      <w:r w:rsidRPr="000657E7">
        <w:rPr>
          <w:rFonts w:ascii="Lucida Console" w:eastAsia="Times New Roman" w:hAnsi="Lucida Console" w:cs="Courier New"/>
          <w:color w:val="000000"/>
          <w:sz w:val="16"/>
          <w:lang w:eastAsia="ru-RU"/>
        </w:rPr>
        <w:t>Потомский</w:t>
      </w:r>
      <w:proofErr w:type="spellEnd"/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     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город Орёл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10 ноября 2014 года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>N 1686-ОЗ</w:t>
      </w:r>
    </w:p>
    <w:p w:rsidR="000657E7" w:rsidRPr="000657E7" w:rsidRDefault="000657E7" w:rsidP="000657E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</w:pPr>
      <w:r w:rsidRPr="000657E7">
        <w:rPr>
          <w:rFonts w:ascii="Lucida Console" w:eastAsia="Times New Roman" w:hAnsi="Lucida Console" w:cs="Courier New"/>
          <w:color w:val="000000"/>
          <w:sz w:val="16"/>
          <w:szCs w:val="16"/>
          <w:lang w:eastAsia="ru-RU"/>
        </w:rPr>
        <w:t xml:space="preserve">     </w:t>
      </w:r>
    </w:p>
    <w:p w:rsidR="00E22E69" w:rsidRDefault="00E22E69"/>
    <w:sectPr w:rsidR="00E22E69" w:rsidSect="00E2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657E7"/>
    <w:rsid w:val="000657E7"/>
    <w:rsid w:val="00E2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5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7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57E7"/>
    <w:rPr>
      <w:color w:val="0000FF"/>
      <w:u w:val="single"/>
    </w:rPr>
  </w:style>
  <w:style w:type="character" w:customStyle="1" w:styleId="grame">
    <w:name w:val="grame"/>
    <w:basedOn w:val="a0"/>
    <w:rsid w:val="000657E7"/>
  </w:style>
  <w:style w:type="character" w:customStyle="1" w:styleId="spelle">
    <w:name w:val="spelle"/>
    <w:basedOn w:val="a0"/>
    <w:rsid w:val="0006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497642" TargetMode="External"/><Relationship Id="rId13" Type="http://schemas.openxmlformats.org/officeDocument/2006/relationships/hyperlink" Target="https://www.lawmix.ru/zakonodatelstvo/497634" TargetMode="External"/><Relationship Id="rId18" Type="http://schemas.openxmlformats.org/officeDocument/2006/relationships/hyperlink" Target="https://www.lawmix.ru/zakonodatelstvo/4976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mix.ru/zakonodatelstvo/497634" TargetMode="External"/><Relationship Id="rId7" Type="http://schemas.openxmlformats.org/officeDocument/2006/relationships/hyperlink" Target="https://www.lawmix.ru/zakonodatelstvo/2537950" TargetMode="External"/><Relationship Id="rId12" Type="http://schemas.openxmlformats.org/officeDocument/2006/relationships/hyperlink" Target="https://www.lawmix.ru/zakonodatelstvo/2537949" TargetMode="External"/><Relationship Id="rId17" Type="http://schemas.openxmlformats.org/officeDocument/2006/relationships/hyperlink" Target="https://www.lawmix.ru/zakonodatelstvo/25379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2537950" TargetMode="External"/><Relationship Id="rId20" Type="http://schemas.openxmlformats.org/officeDocument/2006/relationships/hyperlink" Target="https://www.lawmix.ru/zakonodatelstvo/25379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2537950" TargetMode="External"/><Relationship Id="rId11" Type="http://schemas.openxmlformats.org/officeDocument/2006/relationships/hyperlink" Target="https://www.lawmix.ru/zakonodatelstvo/497634" TargetMode="External"/><Relationship Id="rId5" Type="http://schemas.openxmlformats.org/officeDocument/2006/relationships/hyperlink" Target="https://www.lawmix.ru/zakonodatelstvo/2537950" TargetMode="External"/><Relationship Id="rId15" Type="http://schemas.openxmlformats.org/officeDocument/2006/relationships/hyperlink" Target="https://www.lawmix.ru/zakonodatelstvo/253795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wmix.ru/zakonodatelstvo/2537950" TargetMode="External"/><Relationship Id="rId19" Type="http://schemas.openxmlformats.org/officeDocument/2006/relationships/hyperlink" Target="https://www.lawmix.ru/zakonodatelstvo/497634" TargetMode="External"/><Relationship Id="rId4" Type="http://schemas.openxmlformats.org/officeDocument/2006/relationships/hyperlink" Target="https://www.lawmix.ru/zakonodatelstvo/2537949" TargetMode="External"/><Relationship Id="rId9" Type="http://schemas.openxmlformats.org/officeDocument/2006/relationships/hyperlink" Target="https://www.lawmix.ru/zakonodatelstvo/2537950" TargetMode="External"/><Relationship Id="rId14" Type="http://schemas.openxmlformats.org/officeDocument/2006/relationships/hyperlink" Target="https://www.lawmix.ru/zakonodatelstvo/25379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3392</Words>
  <Characters>19337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2017-12-04T07:15:00Z</dcterms:created>
  <dcterms:modified xsi:type="dcterms:W3CDTF">2017-12-04T07:16:00Z</dcterms:modified>
</cp:coreProperties>
</file>