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4" w:rsidRPr="005F6568" w:rsidRDefault="00830EB4" w:rsidP="00830EB4">
      <w:pPr>
        <w:jc w:val="center"/>
        <w:rPr>
          <w:rFonts w:ascii="Times New Roman" w:hAnsi="Times New Roman"/>
          <w:b/>
          <w:sz w:val="28"/>
          <w:szCs w:val="28"/>
        </w:rPr>
      </w:pPr>
      <w:r w:rsidRPr="005F6568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045BDE" w:rsidRDefault="00830EB4" w:rsidP="00830EB4">
      <w:pPr>
        <w:jc w:val="center"/>
        <w:rPr>
          <w:rFonts w:ascii="Times New Roman" w:hAnsi="Times New Roman"/>
          <w:b/>
          <w:sz w:val="28"/>
          <w:szCs w:val="28"/>
        </w:rPr>
      </w:pPr>
      <w:r w:rsidRPr="005F6568">
        <w:rPr>
          <w:rFonts w:ascii="Times New Roman" w:hAnsi="Times New Roman"/>
          <w:b/>
          <w:sz w:val="28"/>
          <w:szCs w:val="28"/>
        </w:rPr>
        <w:t xml:space="preserve">о деятельности </w:t>
      </w:r>
      <w:r w:rsidR="00181ADC">
        <w:rPr>
          <w:rFonts w:ascii="Times New Roman" w:hAnsi="Times New Roman"/>
          <w:b/>
          <w:sz w:val="28"/>
          <w:szCs w:val="28"/>
        </w:rPr>
        <w:t>К</w:t>
      </w:r>
      <w:r w:rsidRPr="005F6568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830EB4" w:rsidRPr="005F6568" w:rsidRDefault="00045BDE" w:rsidP="00830E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Покровского района </w:t>
      </w:r>
      <w:r w:rsidR="00830EB4" w:rsidRPr="005F6568">
        <w:rPr>
          <w:rFonts w:ascii="Times New Roman" w:hAnsi="Times New Roman"/>
          <w:b/>
          <w:sz w:val="28"/>
          <w:szCs w:val="28"/>
        </w:rPr>
        <w:t xml:space="preserve"> за 201</w:t>
      </w:r>
      <w:r w:rsidR="004F656B">
        <w:rPr>
          <w:rFonts w:ascii="Times New Roman" w:hAnsi="Times New Roman"/>
          <w:b/>
          <w:sz w:val="28"/>
          <w:szCs w:val="28"/>
        </w:rPr>
        <w:t>8</w:t>
      </w:r>
      <w:r w:rsidR="00830EB4" w:rsidRPr="005F656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30EB4" w:rsidRPr="005F6568" w:rsidRDefault="00830EB4" w:rsidP="00830EB4">
      <w:pPr>
        <w:rPr>
          <w:rFonts w:ascii="Times New Roman" w:hAnsi="Times New Roman"/>
        </w:rPr>
      </w:pPr>
    </w:p>
    <w:p w:rsidR="00830EB4" w:rsidRDefault="00830EB4" w:rsidP="00045BDE"/>
    <w:p w:rsidR="00EB4B87" w:rsidRPr="00EB4B87" w:rsidRDefault="00EB4B87" w:rsidP="00715A82">
      <w:pPr>
        <w:ind w:firstLine="709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sz w:val="28"/>
          <w:szCs w:val="28"/>
        </w:rPr>
        <w:t xml:space="preserve">Контрольно-счетная палата Покровского района  осуществляет свою деятельность на основании Конституции Российской </w:t>
      </w:r>
      <w:r w:rsidR="008848D5">
        <w:rPr>
          <w:rFonts w:ascii="Times New Roman" w:hAnsi="Times New Roman"/>
          <w:sz w:val="28"/>
          <w:szCs w:val="28"/>
        </w:rPr>
        <w:t xml:space="preserve"> </w:t>
      </w:r>
      <w:r w:rsidRPr="00EB4B87">
        <w:rPr>
          <w:rFonts w:ascii="Times New Roman" w:hAnsi="Times New Roman"/>
          <w:sz w:val="28"/>
          <w:szCs w:val="28"/>
        </w:rPr>
        <w:t xml:space="preserve">Федерации, в соответствии с Федеральным </w:t>
      </w:r>
      <w:r w:rsidR="004F656B">
        <w:rPr>
          <w:rFonts w:ascii="Times New Roman" w:hAnsi="Times New Roman"/>
          <w:sz w:val="28"/>
          <w:szCs w:val="28"/>
        </w:rPr>
        <w:t xml:space="preserve"> </w:t>
      </w:r>
      <w:r w:rsidRPr="00EB4B87">
        <w:rPr>
          <w:rFonts w:ascii="Times New Roman" w:hAnsi="Times New Roman"/>
          <w:sz w:val="28"/>
          <w:szCs w:val="28"/>
        </w:rPr>
        <w:t xml:space="preserve">Законом от </w:t>
      </w:r>
      <w:r w:rsidR="004F656B">
        <w:rPr>
          <w:rFonts w:ascii="Times New Roman" w:hAnsi="Times New Roman"/>
          <w:sz w:val="28"/>
          <w:szCs w:val="28"/>
        </w:rPr>
        <w:t xml:space="preserve"> </w:t>
      </w:r>
      <w:r w:rsidRPr="00EB4B87">
        <w:rPr>
          <w:rFonts w:ascii="Times New Roman" w:hAnsi="Times New Roman"/>
          <w:sz w:val="28"/>
          <w:szCs w:val="28"/>
        </w:rPr>
        <w:t xml:space="preserve">6 октября </w:t>
      </w:r>
      <w:r w:rsidR="002643DD">
        <w:rPr>
          <w:rFonts w:ascii="Times New Roman" w:hAnsi="Times New Roman"/>
          <w:sz w:val="28"/>
          <w:szCs w:val="28"/>
        </w:rPr>
        <w:t>2003</w:t>
      </w:r>
      <w:r w:rsidRPr="00EB4B87">
        <w:rPr>
          <w:rFonts w:ascii="Times New Roman" w:hAnsi="Times New Roman"/>
          <w:sz w:val="28"/>
          <w:szCs w:val="28"/>
        </w:rPr>
        <w:t xml:space="preserve"> года №</w:t>
      </w:r>
      <w:r w:rsidR="002643DD">
        <w:rPr>
          <w:rFonts w:ascii="Times New Roman" w:hAnsi="Times New Roman"/>
          <w:sz w:val="28"/>
          <w:szCs w:val="28"/>
        </w:rPr>
        <w:t>131</w:t>
      </w:r>
      <w:r w:rsidRPr="00EB4B87">
        <w:rPr>
          <w:rFonts w:ascii="Times New Roman" w:hAnsi="Times New Roman"/>
          <w:sz w:val="28"/>
          <w:szCs w:val="28"/>
        </w:rPr>
        <w:t xml:space="preserve">-ФЗ «Об общих принципах организации </w:t>
      </w:r>
      <w:r w:rsidR="002643DD">
        <w:rPr>
          <w:rFonts w:ascii="Times New Roman" w:hAnsi="Times New Roman"/>
          <w:sz w:val="28"/>
          <w:szCs w:val="28"/>
        </w:rPr>
        <w:t xml:space="preserve">местного самоуправления в </w:t>
      </w:r>
      <w:r w:rsidR="002643DD" w:rsidRPr="00EB4B87">
        <w:rPr>
          <w:rFonts w:ascii="Times New Roman" w:hAnsi="Times New Roman"/>
          <w:sz w:val="28"/>
          <w:szCs w:val="28"/>
        </w:rPr>
        <w:t>Российской Федерации</w:t>
      </w:r>
      <w:r w:rsidRPr="00EB4B87">
        <w:rPr>
          <w:rFonts w:ascii="Times New Roman" w:hAnsi="Times New Roman"/>
          <w:sz w:val="28"/>
          <w:szCs w:val="28"/>
        </w:rPr>
        <w:t>», Бюджетным Кодексом, Федеральным Законом от 7 февраля 2011г</w:t>
      </w:r>
      <w:r w:rsidR="00C74A8C">
        <w:rPr>
          <w:rFonts w:ascii="Times New Roman" w:hAnsi="Times New Roman"/>
          <w:sz w:val="28"/>
          <w:szCs w:val="28"/>
        </w:rPr>
        <w:t>.</w:t>
      </w:r>
      <w:r w:rsidRPr="00EB4B87">
        <w:rPr>
          <w:rFonts w:ascii="Times New Roman" w:hAnsi="Times New Roman"/>
          <w:sz w:val="28"/>
          <w:szCs w:val="28"/>
        </w:rPr>
        <w:t xml:space="preserve"> №6-ФЗ «Об общих принципах организации и деятельности </w:t>
      </w:r>
      <w:r w:rsidR="00516DA6">
        <w:rPr>
          <w:rFonts w:ascii="Times New Roman" w:hAnsi="Times New Roman"/>
          <w:sz w:val="28"/>
          <w:szCs w:val="28"/>
        </w:rPr>
        <w:t>К</w:t>
      </w:r>
      <w:r w:rsidRPr="00EB4B87">
        <w:rPr>
          <w:rFonts w:ascii="Times New Roman" w:hAnsi="Times New Roman"/>
          <w:sz w:val="28"/>
          <w:szCs w:val="28"/>
        </w:rPr>
        <w:t xml:space="preserve">онтрольно-счетных органов субъектов Российской Федерации и муниципальных образований», иными нормативными  правовыми актами Российской Федерации, законами и иными нормативными правовыми актами Орловской области, Уставом </w:t>
      </w:r>
      <w:r w:rsidR="008848D5">
        <w:rPr>
          <w:rFonts w:ascii="Times New Roman" w:hAnsi="Times New Roman"/>
          <w:sz w:val="28"/>
          <w:szCs w:val="28"/>
        </w:rPr>
        <w:t>Покровского</w:t>
      </w:r>
      <w:r w:rsidRPr="00EB4B87">
        <w:rPr>
          <w:rFonts w:ascii="Times New Roman" w:hAnsi="Times New Roman"/>
          <w:sz w:val="28"/>
          <w:szCs w:val="28"/>
        </w:rPr>
        <w:t xml:space="preserve"> района,</w:t>
      </w:r>
      <w:r w:rsidR="00562B5E" w:rsidRPr="00562B5E">
        <w:rPr>
          <w:rFonts w:ascii="Times New Roman" w:hAnsi="Times New Roman"/>
          <w:sz w:val="28"/>
          <w:szCs w:val="28"/>
        </w:rPr>
        <w:t xml:space="preserve"> </w:t>
      </w:r>
      <w:r w:rsidR="00562B5E" w:rsidRPr="00EB4B87">
        <w:rPr>
          <w:rFonts w:ascii="Times New Roman" w:hAnsi="Times New Roman"/>
          <w:sz w:val="28"/>
          <w:szCs w:val="28"/>
        </w:rPr>
        <w:t>Положением о КСП</w:t>
      </w:r>
      <w:r w:rsidRPr="00EB4B87">
        <w:rPr>
          <w:rFonts w:ascii="Times New Roman" w:hAnsi="Times New Roman"/>
          <w:sz w:val="28"/>
          <w:szCs w:val="28"/>
        </w:rPr>
        <w:t xml:space="preserve"> </w:t>
      </w:r>
      <w:r w:rsidR="00562B5E">
        <w:rPr>
          <w:rFonts w:ascii="Times New Roman" w:hAnsi="Times New Roman"/>
          <w:sz w:val="28"/>
          <w:szCs w:val="28"/>
        </w:rPr>
        <w:t xml:space="preserve">и </w:t>
      </w:r>
      <w:r w:rsidRPr="00EB4B87">
        <w:rPr>
          <w:rFonts w:ascii="Times New Roman" w:hAnsi="Times New Roman"/>
          <w:sz w:val="28"/>
          <w:szCs w:val="28"/>
        </w:rPr>
        <w:t>иными муниципаль</w:t>
      </w:r>
      <w:r w:rsidR="00562B5E">
        <w:rPr>
          <w:rFonts w:ascii="Times New Roman" w:hAnsi="Times New Roman"/>
          <w:sz w:val="28"/>
          <w:szCs w:val="28"/>
        </w:rPr>
        <w:t>ными правовыми актами</w:t>
      </w:r>
      <w:r w:rsidRPr="00EB4B87">
        <w:rPr>
          <w:rFonts w:ascii="Times New Roman" w:hAnsi="Times New Roman"/>
          <w:sz w:val="28"/>
          <w:szCs w:val="28"/>
        </w:rPr>
        <w:t>.</w:t>
      </w:r>
    </w:p>
    <w:p w:rsidR="000D01FC" w:rsidRPr="00A43B05" w:rsidRDefault="00830EB4" w:rsidP="00A43B05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палат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4F6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осуществляла свою деятельность в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</w:t>
      </w:r>
      <w:r w:rsidR="00EF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утвержденными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  <w:r w:rsidR="00EF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r w:rsidR="000D01FC" w:rsidRP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FC" w:rsidRPr="000D01FC">
        <w:rPr>
          <w:rFonts w:ascii="Times New Roman" w:hAnsi="Times New Roman"/>
          <w:sz w:val="28"/>
          <w:szCs w:val="28"/>
        </w:rPr>
        <w:t>ров</w:t>
      </w:r>
      <w:r w:rsidR="00006E5A">
        <w:rPr>
          <w:rFonts w:ascii="Times New Roman" w:hAnsi="Times New Roman"/>
          <w:sz w:val="28"/>
          <w:szCs w:val="28"/>
        </w:rPr>
        <w:t>о</w:t>
      </w:r>
      <w:r w:rsidR="000D01FC" w:rsidRPr="000D01FC">
        <w:rPr>
          <w:rFonts w:ascii="Times New Roman" w:hAnsi="Times New Roman"/>
          <w:sz w:val="28"/>
          <w:szCs w:val="28"/>
        </w:rPr>
        <w:t>д</w:t>
      </w:r>
      <w:r w:rsidR="00006E5A">
        <w:rPr>
          <w:rFonts w:ascii="Times New Roman" w:hAnsi="Times New Roman"/>
          <w:sz w:val="28"/>
          <w:szCs w:val="28"/>
        </w:rPr>
        <w:t>ила</w:t>
      </w:r>
      <w:r w:rsidR="000D01FC" w:rsidRPr="000D01FC">
        <w:rPr>
          <w:rFonts w:ascii="Times New Roman" w:hAnsi="Times New Roman"/>
          <w:sz w:val="28"/>
          <w:szCs w:val="28"/>
        </w:rPr>
        <w:t xml:space="preserve"> контрольны</w:t>
      </w:r>
      <w:r w:rsidR="00006E5A">
        <w:rPr>
          <w:rFonts w:ascii="Times New Roman" w:hAnsi="Times New Roman"/>
          <w:sz w:val="28"/>
          <w:szCs w:val="28"/>
        </w:rPr>
        <w:t>е</w:t>
      </w:r>
      <w:r w:rsidR="000D01FC" w:rsidRPr="000D01FC">
        <w:rPr>
          <w:rFonts w:ascii="Times New Roman" w:hAnsi="Times New Roman"/>
          <w:sz w:val="28"/>
          <w:szCs w:val="28"/>
        </w:rPr>
        <w:t xml:space="preserve"> и экспертно-аналитически</w:t>
      </w:r>
      <w:r w:rsidR="00006E5A">
        <w:rPr>
          <w:rFonts w:ascii="Times New Roman" w:hAnsi="Times New Roman"/>
          <w:sz w:val="28"/>
          <w:szCs w:val="28"/>
        </w:rPr>
        <w:t>е</w:t>
      </w:r>
      <w:r w:rsidR="000D01FC" w:rsidRPr="000D01FC">
        <w:rPr>
          <w:rFonts w:ascii="Times New Roman" w:hAnsi="Times New Roman"/>
          <w:sz w:val="28"/>
          <w:szCs w:val="28"/>
        </w:rPr>
        <w:t xml:space="preserve"> мероприяти</w:t>
      </w:r>
      <w:r w:rsidR="00006E5A">
        <w:rPr>
          <w:rFonts w:ascii="Times New Roman" w:hAnsi="Times New Roman"/>
          <w:sz w:val="28"/>
          <w:szCs w:val="28"/>
        </w:rPr>
        <w:t>я</w:t>
      </w:r>
      <w:r w:rsidR="000D01FC" w:rsidRPr="000D01FC">
        <w:rPr>
          <w:rFonts w:ascii="Times New Roman" w:hAnsi="Times New Roman"/>
          <w:sz w:val="28"/>
          <w:szCs w:val="28"/>
        </w:rPr>
        <w:t xml:space="preserve"> на  основании поручений Покровского районного Совета народных депутатов</w:t>
      </w:r>
      <w:r w:rsidR="000D01FC" w:rsidRPr="000D01FC">
        <w:t xml:space="preserve"> </w:t>
      </w:r>
      <w:r w:rsidR="000D01FC" w:rsidRPr="000D01FC">
        <w:rPr>
          <w:rFonts w:ascii="Times New Roman" w:hAnsi="Times New Roman"/>
          <w:sz w:val="28"/>
          <w:szCs w:val="28"/>
        </w:rPr>
        <w:t>и Главы администрации Покровского района.</w:t>
      </w:r>
      <w:r w:rsidRP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7C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редоставл</w:t>
      </w:r>
      <w:r w:rsidR="008D0E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яла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</w:t>
      </w:r>
      <w:r w:rsidR="008D0E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55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запросам контрольно-счетной палаты  Орловской области</w:t>
      </w:r>
      <w:r w:rsidR="00A43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43B05" w:rsidRPr="00A43B05">
        <w:rPr>
          <w:sz w:val="28"/>
          <w:szCs w:val="28"/>
        </w:rPr>
        <w:t xml:space="preserve"> </w:t>
      </w:r>
      <w:r w:rsidR="00A43B05" w:rsidRPr="00A43B05">
        <w:rPr>
          <w:rFonts w:ascii="Times New Roman" w:hAnsi="Times New Roman"/>
          <w:sz w:val="28"/>
          <w:szCs w:val="28"/>
        </w:rPr>
        <w:t xml:space="preserve">ОМВД России  по                         Покровскому району </w:t>
      </w:r>
      <w:r w:rsidR="00555CD4" w:rsidRPr="00A43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прокуратуры Покровского района.</w:t>
      </w:r>
    </w:p>
    <w:p w:rsidR="00805C21" w:rsidRDefault="00830EB4" w:rsidP="00715A8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3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отчетном периоде в рамках экспертно-аналитической деятельности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2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палатой было подготовлено и направлено в адрес районного Совета народных </w:t>
      </w:r>
      <w:r w:rsidRPr="00D51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депутатов</w:t>
      </w:r>
      <w:r w:rsidR="004F6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администрации Покровского района</w:t>
      </w:r>
      <w:r w:rsidRPr="00D51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6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6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1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</w:t>
      </w:r>
      <w:r w:rsidR="00A26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20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 них:</w:t>
      </w:r>
    </w:p>
    <w:p w:rsidR="00204F45" w:rsidRDefault="004E1905" w:rsidP="00715A82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848D5" w:rsidRPr="00E459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D5" w:rsidRPr="00E4593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D5" w:rsidRPr="00E4593B">
        <w:rPr>
          <w:rFonts w:ascii="Times New Roman" w:eastAsia="Times New Roman" w:hAnsi="Times New Roman"/>
          <w:sz w:val="28"/>
          <w:szCs w:val="28"/>
          <w:lang w:eastAsia="ru-RU"/>
        </w:rPr>
        <w:t>последующего контроля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264.4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A90" w:rsidRPr="00BD7A90">
        <w:t xml:space="preserve"> 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РФ проводилась внешняя проверка отчета об исполнении бюджета муниципального района</w:t>
      </w:r>
      <w:r w:rsidR="008B44AB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городского поселения Покровское</w:t>
      </w:r>
      <w:r w:rsidR="00AB1BB7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D5126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269D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1267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609E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6A9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</w:t>
      </w:r>
      <w:r w:rsidR="003609E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2 заключения</w:t>
      </w:r>
      <w:r w:rsidR="00702D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138" w:rsidRDefault="004E1905" w:rsidP="00715A82">
      <w:pPr>
        <w:ind w:firstLine="709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16DA6" w:rsidRPr="00805C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 </w:t>
      </w:r>
      <w:r w:rsidR="00516DA6" w:rsidRPr="00BD7A90">
        <w:rPr>
          <w:rFonts w:ascii="Times New Roman" w:hAnsi="Times New Roman"/>
          <w:sz w:val="28"/>
          <w:szCs w:val="28"/>
        </w:rPr>
        <w:t>268.1</w:t>
      </w:r>
      <w:r w:rsidR="00516DA6" w:rsidRPr="0051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DA6" w:rsidRPr="00805C21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РФ</w:t>
      </w:r>
      <w:r w:rsidR="00516DA6">
        <w:t xml:space="preserve"> </w:t>
      </w:r>
      <w:r w:rsidR="00516DA6" w:rsidRPr="00516DA6">
        <w:rPr>
          <w:rFonts w:ascii="Times New Roman" w:hAnsi="Times New Roman"/>
          <w:sz w:val="28"/>
          <w:szCs w:val="28"/>
        </w:rPr>
        <w:t>проводилась</w:t>
      </w:r>
      <w:r w:rsidR="00516DA6" w:rsidRPr="0051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DA6" w:rsidRPr="00516D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16DA6" w:rsidRPr="00516DA6">
        <w:rPr>
          <w:rFonts w:ascii="Times New Roman" w:hAnsi="Times New Roman"/>
          <w:sz w:val="28"/>
          <w:szCs w:val="28"/>
        </w:rPr>
        <w:t xml:space="preserve">бследование </w:t>
      </w:r>
      <w:r w:rsidR="009F3063">
        <w:rPr>
          <w:rFonts w:ascii="Times New Roman" w:hAnsi="Times New Roman"/>
          <w:sz w:val="28"/>
          <w:szCs w:val="28"/>
        </w:rPr>
        <w:t xml:space="preserve"> </w:t>
      </w:r>
      <w:r w:rsidR="00516DA6" w:rsidRPr="00516DA6">
        <w:rPr>
          <w:rFonts w:ascii="Times New Roman" w:hAnsi="Times New Roman"/>
          <w:sz w:val="28"/>
          <w:szCs w:val="28"/>
        </w:rPr>
        <w:t xml:space="preserve">достоверности, полноты и соответствия нормативным требованиям составления и представления  отчета об исполнении бюджета по доходам и расходам </w:t>
      </w:r>
      <w:r w:rsidR="00516DA6">
        <w:rPr>
          <w:rFonts w:ascii="Times New Roman" w:hAnsi="Times New Roman"/>
          <w:sz w:val="28"/>
          <w:szCs w:val="28"/>
        </w:rPr>
        <w:t xml:space="preserve"> </w:t>
      </w:r>
      <w:r w:rsidR="00516DA6" w:rsidRPr="00516DA6">
        <w:rPr>
          <w:rFonts w:ascii="Times New Roman" w:hAnsi="Times New Roman"/>
          <w:sz w:val="28"/>
          <w:szCs w:val="28"/>
        </w:rPr>
        <w:t>Покровского муниципального района</w:t>
      </w:r>
      <w:r w:rsidR="008B44A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городского поселения Покровское </w:t>
      </w:r>
      <w:r w:rsidR="00516DA6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AB1BB7">
        <w:rPr>
          <w:rFonts w:ascii="Times New Roman" w:eastAsia="Times New Roman" w:hAnsi="Times New Roman"/>
          <w:sz w:val="28"/>
          <w:szCs w:val="28"/>
          <w:lang w:eastAsia="ru-RU"/>
        </w:rPr>
        <w:t>1 квартал,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C21" w:rsidRPr="00805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 полугодие и девять месяцев 201</w:t>
      </w:r>
      <w:r w:rsidR="004F6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805C21" w:rsidRPr="00805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DF68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внешних проверок  отчетность представлена в полном объеме в соответствии с требованиями действующего законодательства</w:t>
      </w:r>
      <w:r w:rsidR="003609E7">
        <w:rPr>
          <w:rFonts w:ascii="Times New Roman" w:eastAsia="Times New Roman" w:hAnsi="Times New Roman"/>
          <w:sz w:val="28"/>
          <w:szCs w:val="28"/>
          <w:lang w:eastAsia="ru-RU"/>
        </w:rPr>
        <w:t>, подготовлено 6 заключений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5C21" w:rsidRPr="00805C21">
        <w:rPr>
          <w:sz w:val="28"/>
          <w:szCs w:val="28"/>
        </w:rPr>
        <w:t xml:space="preserve"> </w:t>
      </w:r>
      <w:r w:rsidR="00F074FF">
        <w:rPr>
          <w:sz w:val="28"/>
          <w:szCs w:val="28"/>
        </w:rPr>
        <w:t xml:space="preserve"> </w:t>
      </w:r>
    </w:p>
    <w:p w:rsidR="00805C21" w:rsidRPr="007D0138" w:rsidRDefault="000627B1" w:rsidP="00715A82">
      <w:pPr>
        <w:ind w:firstLine="709"/>
        <w:rPr>
          <w:rFonts w:ascii="Times New Roman" w:hAnsi="Times New Roman"/>
          <w:sz w:val="28"/>
          <w:szCs w:val="28"/>
        </w:rPr>
      </w:pPr>
      <w:r w:rsidRPr="00E4593B">
        <w:rPr>
          <w:rFonts w:ascii="Times New Roman" w:eastAsia="Times New Roman" w:hAnsi="Times New Roman"/>
          <w:sz w:val="28"/>
          <w:szCs w:val="28"/>
          <w:lang w:eastAsia="ru-RU"/>
        </w:rPr>
        <w:t>В рамках осуществления текущего контроля</w:t>
      </w:r>
      <w:r w:rsidRPr="000627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проводилась экспертиза, и давались заключения на </w:t>
      </w:r>
      <w:r w:rsidR="00805C21" w:rsidRPr="007D0138">
        <w:rPr>
          <w:rFonts w:ascii="Times New Roman" w:hAnsi="Times New Roman"/>
          <w:sz w:val="28"/>
          <w:szCs w:val="28"/>
        </w:rPr>
        <w:t xml:space="preserve"> </w:t>
      </w:r>
      <w:r w:rsidR="00416541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987CB7">
        <w:rPr>
          <w:rFonts w:ascii="Times New Roman" w:hAnsi="Times New Roman"/>
          <w:sz w:val="28"/>
          <w:szCs w:val="28"/>
        </w:rPr>
        <w:t>решение</w:t>
      </w:r>
      <w:r w:rsidR="00416541">
        <w:rPr>
          <w:rFonts w:ascii="Times New Roman" w:hAnsi="Times New Roman"/>
          <w:sz w:val="28"/>
          <w:szCs w:val="28"/>
        </w:rPr>
        <w:t xml:space="preserve"> Покровского районного Совета народных депутатов</w:t>
      </w:r>
      <w:r w:rsidR="00805C21" w:rsidRPr="007D0138">
        <w:rPr>
          <w:rFonts w:ascii="Times New Roman" w:hAnsi="Times New Roman"/>
          <w:sz w:val="28"/>
          <w:szCs w:val="28"/>
        </w:rPr>
        <w:t xml:space="preserve"> «О районном бюджет</w:t>
      </w:r>
      <w:r w:rsidR="00416541">
        <w:rPr>
          <w:rFonts w:ascii="Times New Roman" w:hAnsi="Times New Roman"/>
          <w:sz w:val="28"/>
          <w:szCs w:val="28"/>
        </w:rPr>
        <w:t>е</w:t>
      </w:r>
      <w:r w:rsidR="00805C21" w:rsidRPr="007D0138">
        <w:rPr>
          <w:rFonts w:ascii="Times New Roman" w:hAnsi="Times New Roman"/>
          <w:sz w:val="28"/>
          <w:szCs w:val="28"/>
        </w:rPr>
        <w:t xml:space="preserve"> на 201</w:t>
      </w:r>
      <w:r w:rsidR="004F656B">
        <w:rPr>
          <w:rFonts w:ascii="Times New Roman" w:hAnsi="Times New Roman"/>
          <w:sz w:val="28"/>
          <w:szCs w:val="28"/>
        </w:rPr>
        <w:t>8</w:t>
      </w:r>
      <w:r w:rsidR="00805C21" w:rsidRPr="007D0138">
        <w:rPr>
          <w:rFonts w:ascii="Times New Roman" w:hAnsi="Times New Roman"/>
          <w:sz w:val="28"/>
          <w:szCs w:val="28"/>
        </w:rPr>
        <w:t xml:space="preserve"> год</w:t>
      </w:r>
      <w:r w:rsidR="008B44AB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4F656B">
        <w:rPr>
          <w:rFonts w:ascii="Times New Roman" w:hAnsi="Times New Roman"/>
          <w:sz w:val="28"/>
          <w:szCs w:val="28"/>
        </w:rPr>
        <w:t>9</w:t>
      </w:r>
      <w:r w:rsidR="008B44AB">
        <w:rPr>
          <w:rFonts w:ascii="Times New Roman" w:hAnsi="Times New Roman"/>
          <w:sz w:val="28"/>
          <w:szCs w:val="28"/>
        </w:rPr>
        <w:t>-20</w:t>
      </w:r>
      <w:r w:rsidR="004F656B">
        <w:rPr>
          <w:rFonts w:ascii="Times New Roman" w:hAnsi="Times New Roman"/>
          <w:sz w:val="28"/>
          <w:szCs w:val="28"/>
        </w:rPr>
        <w:t>20</w:t>
      </w:r>
      <w:r w:rsidR="008B44AB">
        <w:rPr>
          <w:rFonts w:ascii="Times New Roman" w:hAnsi="Times New Roman"/>
          <w:sz w:val="28"/>
          <w:szCs w:val="28"/>
        </w:rPr>
        <w:t xml:space="preserve"> годов</w:t>
      </w:r>
      <w:r w:rsidR="00805C21" w:rsidRPr="007D0138">
        <w:rPr>
          <w:rFonts w:ascii="Times New Roman" w:hAnsi="Times New Roman"/>
          <w:sz w:val="28"/>
          <w:szCs w:val="28"/>
        </w:rPr>
        <w:t>»</w:t>
      </w:r>
      <w:r w:rsidR="008B44AB">
        <w:rPr>
          <w:rFonts w:ascii="Times New Roman" w:hAnsi="Times New Roman"/>
          <w:sz w:val="28"/>
          <w:szCs w:val="28"/>
        </w:rPr>
        <w:t xml:space="preserve"> и</w:t>
      </w:r>
      <w:r w:rsidR="00416541">
        <w:rPr>
          <w:rFonts w:ascii="Times New Roman" w:hAnsi="Times New Roman"/>
          <w:sz w:val="28"/>
          <w:szCs w:val="28"/>
        </w:rPr>
        <w:t xml:space="preserve"> Покровского поселкового  Совета народных депутатов</w:t>
      </w:r>
      <w:r w:rsidR="008B44AB">
        <w:rPr>
          <w:rFonts w:ascii="Times New Roman" w:hAnsi="Times New Roman"/>
          <w:sz w:val="28"/>
          <w:szCs w:val="28"/>
        </w:rPr>
        <w:t xml:space="preserve"> </w:t>
      </w:r>
      <w:r w:rsidR="00416541">
        <w:rPr>
          <w:rFonts w:ascii="Times New Roman" w:hAnsi="Times New Roman"/>
          <w:sz w:val="28"/>
          <w:szCs w:val="28"/>
        </w:rPr>
        <w:t xml:space="preserve"> «О бюдже</w:t>
      </w:r>
      <w:r w:rsidR="008B44AB">
        <w:rPr>
          <w:rFonts w:ascii="Times New Roman" w:hAnsi="Times New Roman"/>
          <w:sz w:val="28"/>
          <w:szCs w:val="28"/>
        </w:rPr>
        <w:t>те городского  поселения на 201</w:t>
      </w:r>
      <w:r w:rsidR="004F656B">
        <w:rPr>
          <w:rFonts w:ascii="Times New Roman" w:hAnsi="Times New Roman"/>
          <w:sz w:val="28"/>
          <w:szCs w:val="28"/>
        </w:rPr>
        <w:t>8</w:t>
      </w:r>
      <w:r w:rsidR="00416541">
        <w:rPr>
          <w:rFonts w:ascii="Times New Roman" w:hAnsi="Times New Roman"/>
          <w:sz w:val="28"/>
          <w:szCs w:val="28"/>
        </w:rPr>
        <w:t xml:space="preserve"> год</w:t>
      </w:r>
      <w:r w:rsidR="008B44AB">
        <w:rPr>
          <w:rFonts w:ascii="Times New Roman" w:hAnsi="Times New Roman"/>
          <w:sz w:val="28"/>
          <w:szCs w:val="28"/>
        </w:rPr>
        <w:t xml:space="preserve"> и на плановый период 201</w:t>
      </w:r>
      <w:r w:rsidR="004F656B">
        <w:rPr>
          <w:rFonts w:ascii="Times New Roman" w:hAnsi="Times New Roman"/>
          <w:sz w:val="28"/>
          <w:szCs w:val="28"/>
        </w:rPr>
        <w:t>9</w:t>
      </w:r>
      <w:r w:rsidR="008B44AB">
        <w:rPr>
          <w:rFonts w:ascii="Times New Roman" w:hAnsi="Times New Roman"/>
          <w:sz w:val="28"/>
          <w:szCs w:val="28"/>
        </w:rPr>
        <w:t>-20</w:t>
      </w:r>
      <w:r w:rsidR="004F656B">
        <w:rPr>
          <w:rFonts w:ascii="Times New Roman" w:hAnsi="Times New Roman"/>
          <w:sz w:val="28"/>
          <w:szCs w:val="28"/>
        </w:rPr>
        <w:t>20</w:t>
      </w:r>
      <w:r w:rsidR="008B44AB">
        <w:rPr>
          <w:rFonts w:ascii="Times New Roman" w:hAnsi="Times New Roman"/>
          <w:sz w:val="28"/>
          <w:szCs w:val="28"/>
        </w:rPr>
        <w:t xml:space="preserve"> годов»</w:t>
      </w:r>
      <w:r w:rsidR="00194EF0">
        <w:rPr>
          <w:rFonts w:ascii="Times New Roman" w:hAnsi="Times New Roman"/>
          <w:sz w:val="28"/>
          <w:szCs w:val="28"/>
        </w:rPr>
        <w:t>, подготовлено 1</w:t>
      </w:r>
      <w:r w:rsidR="00B2514F">
        <w:rPr>
          <w:rFonts w:ascii="Times New Roman" w:hAnsi="Times New Roman"/>
          <w:sz w:val="28"/>
          <w:szCs w:val="28"/>
        </w:rPr>
        <w:t>3</w:t>
      </w:r>
      <w:r w:rsidR="00194EF0">
        <w:rPr>
          <w:rFonts w:ascii="Times New Roman" w:hAnsi="Times New Roman"/>
          <w:sz w:val="28"/>
          <w:szCs w:val="28"/>
        </w:rPr>
        <w:t xml:space="preserve"> заключений</w:t>
      </w:r>
      <w:r w:rsidR="008B44AB">
        <w:rPr>
          <w:rFonts w:ascii="Times New Roman" w:hAnsi="Times New Roman"/>
          <w:sz w:val="28"/>
          <w:szCs w:val="28"/>
        </w:rPr>
        <w:t>.</w:t>
      </w:r>
    </w:p>
    <w:p w:rsidR="008848D5" w:rsidRDefault="00830EB4" w:rsidP="00715A8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рамках предварительного контроля был</w:t>
      </w:r>
      <w:r w:rsidR="0071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подготовлен</w:t>
      </w:r>
      <w:r w:rsidR="00716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6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</w:t>
      </w:r>
      <w:r w:rsidR="006F1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проект </w:t>
      </w:r>
      <w:r w:rsidRPr="00830EB4">
        <w:rPr>
          <w:rFonts w:ascii="Times New Roman" w:hAnsi="Times New Roman"/>
          <w:sz w:val="28"/>
          <w:szCs w:val="28"/>
        </w:rPr>
        <w:t>решения «О бю</w:t>
      </w:r>
      <w:r w:rsidR="00AB1BB7">
        <w:rPr>
          <w:rFonts w:ascii="Times New Roman" w:hAnsi="Times New Roman"/>
          <w:sz w:val="28"/>
          <w:szCs w:val="28"/>
        </w:rPr>
        <w:t>джете Покровского района на 201</w:t>
      </w:r>
      <w:r w:rsidR="00A61A0C">
        <w:rPr>
          <w:rFonts w:ascii="Times New Roman" w:hAnsi="Times New Roman"/>
          <w:sz w:val="28"/>
          <w:szCs w:val="28"/>
        </w:rPr>
        <w:t>9</w:t>
      </w:r>
      <w:r w:rsidR="00184C68">
        <w:rPr>
          <w:rFonts w:ascii="Times New Roman" w:hAnsi="Times New Roman"/>
          <w:sz w:val="28"/>
          <w:szCs w:val="28"/>
        </w:rPr>
        <w:t xml:space="preserve"> </w:t>
      </w:r>
      <w:r w:rsidR="00AB1BB7">
        <w:rPr>
          <w:rFonts w:ascii="Times New Roman" w:hAnsi="Times New Roman"/>
          <w:sz w:val="28"/>
          <w:szCs w:val="28"/>
        </w:rPr>
        <w:t>г</w:t>
      </w:r>
      <w:r w:rsidR="00184C68">
        <w:rPr>
          <w:rFonts w:ascii="Times New Roman" w:hAnsi="Times New Roman"/>
          <w:sz w:val="28"/>
          <w:szCs w:val="28"/>
        </w:rPr>
        <w:t>од</w:t>
      </w:r>
      <w:r w:rsidR="008B44A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A61A0C">
        <w:rPr>
          <w:rFonts w:ascii="Times New Roman" w:hAnsi="Times New Roman"/>
          <w:sz w:val="28"/>
          <w:szCs w:val="28"/>
        </w:rPr>
        <w:t>20</w:t>
      </w:r>
      <w:r w:rsidR="002E43CF">
        <w:rPr>
          <w:rFonts w:ascii="Times New Roman" w:hAnsi="Times New Roman"/>
          <w:sz w:val="28"/>
          <w:szCs w:val="28"/>
        </w:rPr>
        <w:t>-20</w:t>
      </w:r>
      <w:r w:rsidR="008B44AB">
        <w:rPr>
          <w:rFonts w:ascii="Times New Roman" w:hAnsi="Times New Roman"/>
          <w:sz w:val="28"/>
          <w:szCs w:val="28"/>
        </w:rPr>
        <w:t>2</w:t>
      </w:r>
      <w:r w:rsidR="00A61A0C">
        <w:rPr>
          <w:rFonts w:ascii="Times New Roman" w:hAnsi="Times New Roman"/>
          <w:sz w:val="28"/>
          <w:szCs w:val="28"/>
        </w:rPr>
        <w:t>1</w:t>
      </w:r>
      <w:r w:rsidR="002E43CF">
        <w:rPr>
          <w:rFonts w:ascii="Times New Roman" w:hAnsi="Times New Roman"/>
          <w:sz w:val="28"/>
          <w:szCs w:val="28"/>
        </w:rPr>
        <w:t xml:space="preserve"> годов</w:t>
      </w:r>
      <w:r w:rsidRPr="00830EB4">
        <w:rPr>
          <w:rFonts w:ascii="Times New Roman" w:hAnsi="Times New Roman"/>
          <w:sz w:val="28"/>
          <w:szCs w:val="28"/>
        </w:rPr>
        <w:t>»</w:t>
      </w:r>
      <w:r w:rsidR="00702D21">
        <w:rPr>
          <w:rFonts w:ascii="Times New Roman" w:hAnsi="Times New Roman"/>
          <w:sz w:val="28"/>
          <w:szCs w:val="28"/>
        </w:rPr>
        <w:t xml:space="preserve"> и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43CF"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проект </w:t>
      </w:r>
      <w:r w:rsidR="002E43CF" w:rsidRPr="00830EB4">
        <w:rPr>
          <w:rFonts w:ascii="Times New Roman" w:hAnsi="Times New Roman"/>
          <w:sz w:val="28"/>
          <w:szCs w:val="28"/>
        </w:rPr>
        <w:t xml:space="preserve">решения </w:t>
      </w:r>
      <w:r w:rsidR="002E43CF">
        <w:rPr>
          <w:rFonts w:ascii="Times New Roman" w:hAnsi="Times New Roman"/>
          <w:sz w:val="28"/>
          <w:szCs w:val="28"/>
        </w:rPr>
        <w:t xml:space="preserve"> «О бюджете городского поселения Покровское на 201</w:t>
      </w:r>
      <w:r w:rsidR="00A61A0C">
        <w:rPr>
          <w:rFonts w:ascii="Times New Roman" w:hAnsi="Times New Roman"/>
          <w:sz w:val="28"/>
          <w:szCs w:val="28"/>
        </w:rPr>
        <w:t>9</w:t>
      </w:r>
      <w:r w:rsidR="002E43CF">
        <w:rPr>
          <w:rFonts w:ascii="Times New Roman" w:hAnsi="Times New Roman"/>
          <w:sz w:val="28"/>
          <w:szCs w:val="28"/>
        </w:rPr>
        <w:t xml:space="preserve"> год </w:t>
      </w:r>
      <w:r w:rsidR="008B44AB">
        <w:rPr>
          <w:rFonts w:ascii="Times New Roman" w:hAnsi="Times New Roman"/>
          <w:sz w:val="28"/>
          <w:szCs w:val="28"/>
        </w:rPr>
        <w:t>и на плановый период  20</w:t>
      </w:r>
      <w:r w:rsidR="00A61A0C">
        <w:rPr>
          <w:rFonts w:ascii="Times New Roman" w:hAnsi="Times New Roman"/>
          <w:sz w:val="28"/>
          <w:szCs w:val="28"/>
        </w:rPr>
        <w:t>20</w:t>
      </w:r>
      <w:r w:rsidR="006F13AC">
        <w:rPr>
          <w:rFonts w:ascii="Times New Roman" w:hAnsi="Times New Roman"/>
          <w:sz w:val="28"/>
          <w:szCs w:val="28"/>
        </w:rPr>
        <w:t>-20</w:t>
      </w:r>
      <w:r w:rsidR="008B44AB">
        <w:rPr>
          <w:rFonts w:ascii="Times New Roman" w:hAnsi="Times New Roman"/>
          <w:sz w:val="28"/>
          <w:szCs w:val="28"/>
        </w:rPr>
        <w:t>2</w:t>
      </w:r>
      <w:r w:rsidR="00A61A0C">
        <w:rPr>
          <w:rFonts w:ascii="Times New Roman" w:hAnsi="Times New Roman"/>
          <w:sz w:val="28"/>
          <w:szCs w:val="28"/>
        </w:rPr>
        <w:t>1</w:t>
      </w:r>
      <w:r w:rsidR="006F13AC">
        <w:rPr>
          <w:rFonts w:ascii="Times New Roman" w:hAnsi="Times New Roman"/>
          <w:sz w:val="28"/>
          <w:szCs w:val="28"/>
        </w:rPr>
        <w:t xml:space="preserve"> годов»</w:t>
      </w:r>
      <w:r w:rsidR="00B16C3F">
        <w:rPr>
          <w:rFonts w:ascii="Times New Roman" w:hAnsi="Times New Roman"/>
          <w:sz w:val="28"/>
          <w:szCs w:val="28"/>
        </w:rPr>
        <w:t>,</w:t>
      </w:r>
      <w:r w:rsidR="006F13AC">
        <w:rPr>
          <w:rFonts w:ascii="Times New Roman" w:hAnsi="Times New Roman"/>
          <w:sz w:val="28"/>
          <w:szCs w:val="28"/>
        </w:rPr>
        <w:t xml:space="preserve"> </w:t>
      </w:r>
      <w:r w:rsidR="00B16C3F">
        <w:rPr>
          <w:rFonts w:ascii="Times New Roman" w:hAnsi="Times New Roman"/>
          <w:sz w:val="28"/>
          <w:szCs w:val="28"/>
        </w:rPr>
        <w:t>в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</w:t>
      </w:r>
      <w:r w:rsidR="006F1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="00521FF1" w:rsidRPr="00521FF1">
        <w:rPr>
          <w:rFonts w:ascii="Times New Roman" w:hAnsi="Times New Roman"/>
          <w:sz w:val="28"/>
          <w:szCs w:val="28"/>
        </w:rPr>
        <w:t xml:space="preserve"> </w:t>
      </w:r>
      <w:r w:rsidR="00521FF1">
        <w:rPr>
          <w:rFonts w:ascii="Times New Roman" w:hAnsi="Times New Roman"/>
          <w:sz w:val="28"/>
          <w:szCs w:val="28"/>
        </w:rPr>
        <w:t>дана</w:t>
      </w:r>
      <w:r w:rsidR="00521FF1"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обоснованность доходных и расходных статей, дефицита бюджета.</w:t>
      </w:r>
    </w:p>
    <w:p w:rsidR="00DE7638" w:rsidRDefault="00B2514F" w:rsidP="00715A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7CC">
        <w:rPr>
          <w:sz w:val="28"/>
          <w:szCs w:val="28"/>
        </w:rPr>
        <w:t>Проведена внешняя проверка бюджетной отчетности</w:t>
      </w:r>
      <w:r w:rsidR="00DE7638" w:rsidRPr="003C57CC">
        <w:rPr>
          <w:sz w:val="28"/>
          <w:szCs w:val="28"/>
        </w:rPr>
        <w:t xml:space="preserve"> 6</w:t>
      </w:r>
      <w:r w:rsidRPr="003C57CC">
        <w:rPr>
          <w:sz w:val="28"/>
          <w:szCs w:val="28"/>
        </w:rPr>
        <w:t xml:space="preserve"> главных администраторов бюджетных средств за 2017 год (Администрация Покровского района, отдел образования, отдел культуры, отдел финансов  и налоговой политики, Покровский РСНД, городское поселение Покровское)</w:t>
      </w:r>
      <w:r w:rsidR="00DE7638" w:rsidRPr="003C57CC">
        <w:rPr>
          <w:sz w:val="28"/>
          <w:szCs w:val="28"/>
        </w:rPr>
        <w:t>.</w:t>
      </w:r>
      <w:r w:rsidR="00DE7638" w:rsidRPr="00DE7638">
        <w:rPr>
          <w:sz w:val="28"/>
          <w:szCs w:val="28"/>
        </w:rPr>
        <w:t xml:space="preserve"> </w:t>
      </w:r>
      <w:r w:rsidR="00DE7638" w:rsidRPr="007874DE">
        <w:rPr>
          <w:sz w:val="28"/>
          <w:szCs w:val="28"/>
        </w:rPr>
        <w:t>Плановые показатели, указанные в бюджетной отчетнос</w:t>
      </w:r>
      <w:r w:rsidR="00DE7638">
        <w:rPr>
          <w:sz w:val="28"/>
          <w:szCs w:val="28"/>
        </w:rPr>
        <w:t>ти об исполнении бюджета за 2017</w:t>
      </w:r>
      <w:r w:rsidR="00DE7638" w:rsidRPr="007874DE">
        <w:rPr>
          <w:sz w:val="28"/>
          <w:szCs w:val="28"/>
        </w:rPr>
        <w:t xml:space="preserve"> год соответствуют показателям бюджетной росписи с учетом изменений, внесенных в ходе ис</w:t>
      </w:r>
      <w:r w:rsidR="003C57CC">
        <w:rPr>
          <w:sz w:val="28"/>
          <w:szCs w:val="28"/>
        </w:rPr>
        <w:t xml:space="preserve">полнения бюджета, </w:t>
      </w:r>
      <w:r w:rsidR="00DE7638" w:rsidRPr="007874DE">
        <w:rPr>
          <w:sz w:val="28"/>
          <w:szCs w:val="28"/>
        </w:rPr>
        <w:t>соблюдена внутренняя согласованность соответствующих форм бюджетной отчетности.</w:t>
      </w:r>
    </w:p>
    <w:p w:rsidR="00090AB3" w:rsidRDefault="00702679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Пров</w:t>
      </w:r>
      <w:r w:rsidR="0071697B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</w:t>
      </w:r>
      <w:r w:rsidR="0071697B">
        <w:rPr>
          <w:rFonts w:eastAsia="Calibri"/>
          <w:sz w:val="28"/>
          <w:szCs w:val="28"/>
        </w:rPr>
        <w:t xml:space="preserve">ился </w:t>
      </w:r>
      <w:r>
        <w:rPr>
          <w:rFonts w:eastAsia="Calibri"/>
          <w:sz w:val="28"/>
          <w:szCs w:val="28"/>
        </w:rPr>
        <w:t>а</w:t>
      </w:r>
      <w:r w:rsidR="00090AB3" w:rsidRPr="00AB66A7">
        <w:rPr>
          <w:rFonts w:eastAsia="Calibri"/>
          <w:sz w:val="28"/>
          <w:szCs w:val="28"/>
        </w:rPr>
        <w:t>нализ поступления доходов и расходов МУП «Пассажирские автоперевозки»</w:t>
      </w:r>
      <w:r w:rsidR="00090AB3" w:rsidRPr="00AB66A7">
        <w:rPr>
          <w:sz w:val="28"/>
          <w:szCs w:val="28"/>
        </w:rPr>
        <w:t xml:space="preserve"> за </w:t>
      </w:r>
      <w:r w:rsidR="00090AB3">
        <w:rPr>
          <w:sz w:val="28"/>
          <w:szCs w:val="28"/>
        </w:rPr>
        <w:t xml:space="preserve">январь-май </w:t>
      </w:r>
      <w:r w:rsidR="00090AB3" w:rsidRPr="00AB66A7">
        <w:rPr>
          <w:sz w:val="28"/>
          <w:szCs w:val="28"/>
        </w:rPr>
        <w:t>2018 год</w:t>
      </w:r>
      <w:r w:rsidR="00090AB3">
        <w:rPr>
          <w:sz w:val="28"/>
          <w:szCs w:val="28"/>
        </w:rPr>
        <w:t>а, по которому сделаны выводы</w:t>
      </w:r>
      <w:r>
        <w:rPr>
          <w:sz w:val="28"/>
          <w:szCs w:val="28"/>
        </w:rPr>
        <w:t>, что</w:t>
      </w:r>
      <w:r w:rsidR="00090AB3">
        <w:rPr>
          <w:sz w:val="28"/>
          <w:szCs w:val="28"/>
        </w:rPr>
        <w:t xml:space="preserve"> предприятие имеет ресурсы для снижения своей убыточности, </w:t>
      </w:r>
      <w:r w:rsidR="0022231B">
        <w:rPr>
          <w:sz w:val="28"/>
          <w:szCs w:val="28"/>
        </w:rPr>
        <w:t xml:space="preserve">путем </w:t>
      </w:r>
      <w:r w:rsidR="00090AB3">
        <w:rPr>
          <w:sz w:val="28"/>
          <w:szCs w:val="28"/>
        </w:rPr>
        <w:t>взыскани</w:t>
      </w:r>
      <w:r w:rsidR="0022231B">
        <w:rPr>
          <w:sz w:val="28"/>
          <w:szCs w:val="28"/>
        </w:rPr>
        <w:t>я</w:t>
      </w:r>
      <w:r w:rsidR="00090AB3">
        <w:rPr>
          <w:sz w:val="28"/>
          <w:szCs w:val="28"/>
        </w:rPr>
        <w:t xml:space="preserve"> просроченной задолженности за коммунальные услуги с населения, </w:t>
      </w:r>
      <w:r>
        <w:rPr>
          <w:sz w:val="28"/>
          <w:szCs w:val="28"/>
        </w:rPr>
        <w:t>с применением</w:t>
      </w:r>
      <w:r w:rsidR="00AA7CB4">
        <w:rPr>
          <w:sz w:val="28"/>
          <w:szCs w:val="28"/>
        </w:rPr>
        <w:t xml:space="preserve"> принудительных </w:t>
      </w:r>
      <w:r>
        <w:rPr>
          <w:sz w:val="28"/>
          <w:szCs w:val="28"/>
        </w:rPr>
        <w:t xml:space="preserve"> мер взыскания</w:t>
      </w:r>
      <w:r w:rsidR="00090AB3">
        <w:rPr>
          <w:sz w:val="28"/>
          <w:szCs w:val="28"/>
        </w:rPr>
        <w:t>;</w:t>
      </w:r>
      <w:r w:rsidR="0022231B">
        <w:rPr>
          <w:sz w:val="28"/>
          <w:szCs w:val="28"/>
        </w:rPr>
        <w:t xml:space="preserve"> </w:t>
      </w:r>
      <w:r w:rsidR="00A3198A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за</w:t>
      </w:r>
      <w:r w:rsidR="00A3198A">
        <w:rPr>
          <w:sz w:val="28"/>
          <w:szCs w:val="28"/>
        </w:rPr>
        <w:t xml:space="preserve"> выполнением работ по </w:t>
      </w:r>
      <w:r>
        <w:rPr>
          <w:sz w:val="28"/>
          <w:szCs w:val="28"/>
        </w:rPr>
        <w:t xml:space="preserve"> договорам субподряда</w:t>
      </w:r>
      <w:r w:rsidR="0022231B">
        <w:rPr>
          <w:sz w:val="28"/>
          <w:szCs w:val="28"/>
        </w:rPr>
        <w:t xml:space="preserve">; </w:t>
      </w:r>
      <w:r w:rsidR="00A3198A">
        <w:rPr>
          <w:sz w:val="28"/>
          <w:szCs w:val="28"/>
        </w:rPr>
        <w:t xml:space="preserve"> </w:t>
      </w:r>
      <w:r w:rsidR="00090AB3">
        <w:rPr>
          <w:sz w:val="28"/>
          <w:szCs w:val="28"/>
        </w:rPr>
        <w:t>сокра</w:t>
      </w:r>
      <w:r>
        <w:rPr>
          <w:sz w:val="28"/>
          <w:szCs w:val="28"/>
        </w:rPr>
        <w:t>щение расходов</w:t>
      </w:r>
      <w:r w:rsidR="00090AB3">
        <w:rPr>
          <w:sz w:val="28"/>
          <w:szCs w:val="28"/>
        </w:rPr>
        <w:t xml:space="preserve"> при рациональном использовании своей техники и трудовых ресурсов.</w:t>
      </w:r>
    </w:p>
    <w:p w:rsidR="00E92D41" w:rsidRPr="00E92D41" w:rsidRDefault="002920F5" w:rsidP="00715A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</w:t>
      </w:r>
      <w:r w:rsidRPr="00DB066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рамках существующего Соглашения</w:t>
      </w:r>
      <w:r w:rsidRPr="00FB6F5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DB066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между Контрольно-счетной палатой Орловской области и Контрольно-счетной палат</w:t>
      </w:r>
      <w:r w:rsidRPr="00FB6F5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ой</w:t>
      </w:r>
      <w:r w:rsidRPr="00DB066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FB6F5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Покровского района</w:t>
      </w:r>
      <w:r w:rsidRPr="00DB066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FB6F5C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– пров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одился анализ</w:t>
      </w:r>
      <w:r w:rsidRPr="00DB0668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формирования и</w:t>
      </w:r>
      <w:r w:rsidRPr="00FB6F5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DB066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использования средств Дорожного фонда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 2017 год, </w:t>
      </w:r>
      <w:r w:rsidR="00A3198A">
        <w:rPr>
          <w:rFonts w:ascii="Times New Roman" w:hAnsi="Times New Roman"/>
          <w:sz w:val="28"/>
          <w:szCs w:val="28"/>
        </w:rPr>
        <w:t>а</w:t>
      </w:r>
      <w:r w:rsidR="00090AB3" w:rsidRPr="00AB66A7">
        <w:rPr>
          <w:rFonts w:ascii="Times New Roman" w:hAnsi="Times New Roman"/>
          <w:sz w:val="28"/>
          <w:szCs w:val="28"/>
        </w:rPr>
        <w:t>нализ образования и погашения кредиторской задолженности за потребленные топливно-энергетические ресурсы учреждений бюджетной сферы Покровского района</w:t>
      </w:r>
      <w:r w:rsidR="00A3198A">
        <w:rPr>
          <w:rFonts w:ascii="Times New Roman" w:hAnsi="Times New Roman"/>
          <w:sz w:val="28"/>
          <w:szCs w:val="28"/>
        </w:rPr>
        <w:t xml:space="preserve"> за 2016-20108 годы</w:t>
      </w:r>
      <w:r w:rsidR="00E92D41">
        <w:rPr>
          <w:rFonts w:ascii="Times New Roman" w:hAnsi="Times New Roman"/>
          <w:sz w:val="28"/>
          <w:szCs w:val="28"/>
        </w:rPr>
        <w:t>.</w:t>
      </w:r>
      <w:r w:rsidR="00090AB3">
        <w:rPr>
          <w:rFonts w:ascii="Times New Roman" w:hAnsi="Times New Roman"/>
          <w:sz w:val="28"/>
          <w:szCs w:val="28"/>
        </w:rPr>
        <w:t xml:space="preserve"> </w:t>
      </w:r>
      <w:r w:rsidR="00E92D41" w:rsidRPr="00E92D41">
        <w:rPr>
          <w:rFonts w:ascii="Times New Roman" w:hAnsi="Times New Roman"/>
          <w:sz w:val="28"/>
          <w:szCs w:val="28"/>
        </w:rPr>
        <w:t>Проанализировав кредиторскую задолженность на отчётные даты 2016-2018 годов, следует отметить, что на протяжении нескольких лет в муниципальном образовании Покровский район по учреждениям бюджетной сферы, органам власти отсутствует просроченная кредиторская задолженность как в целом, так и за потребленные топливно-энергетические ресурсы.  Кредиторская задолженность по состоянию на 01.01.2016г., на 01.01.2017г. и на 01.01.2018г. является текущей и регулярно погашается.</w:t>
      </w:r>
    </w:p>
    <w:p w:rsidR="00310B2B" w:rsidRDefault="0075572E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</w:rPr>
      </w:pPr>
      <w:r w:rsidRPr="00773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</w:t>
      </w:r>
      <w:r w:rsidR="003C57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73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проведено </w:t>
      </w:r>
      <w:r w:rsidR="003C57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773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</w:t>
      </w:r>
      <w:r w:rsidR="00177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F3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3ECD">
        <w:rPr>
          <w:rFonts w:ascii="Times New Roman" w:hAnsi="Times New Roman"/>
          <w:color w:val="000000"/>
          <w:sz w:val="28"/>
        </w:rPr>
        <w:t>в том числе:</w:t>
      </w:r>
    </w:p>
    <w:p w:rsidR="00CB1F46" w:rsidRPr="005117D3" w:rsidRDefault="00CB1F46" w:rsidP="00715A82">
      <w:pPr>
        <w:ind w:firstLine="709"/>
        <w:rPr>
          <w:rFonts w:ascii="Times New Roman" w:hAnsi="Times New Roman"/>
          <w:sz w:val="28"/>
          <w:szCs w:val="28"/>
        </w:rPr>
      </w:pPr>
      <w:r w:rsidRPr="005117D3">
        <w:rPr>
          <w:rFonts w:ascii="Times New Roman" w:hAnsi="Times New Roman"/>
          <w:b/>
          <w:sz w:val="28"/>
          <w:szCs w:val="28"/>
        </w:rPr>
        <w:t>МУП БОН «Покровское»</w:t>
      </w:r>
      <w:r w:rsidRPr="005117D3">
        <w:rPr>
          <w:rFonts w:ascii="Times New Roman" w:hAnsi="Times New Roman"/>
          <w:sz w:val="28"/>
          <w:szCs w:val="28"/>
        </w:rPr>
        <w:t xml:space="preserve"> - внеплановая проверка снятия остатков кассы и материалов, учета товаров. Акт  контрольного  мероприятия  №1 от 19.02.2018г.  </w:t>
      </w:r>
    </w:p>
    <w:p w:rsidR="00CB1F46" w:rsidRPr="005117D3" w:rsidRDefault="00CB1F46" w:rsidP="00715A82">
      <w:pPr>
        <w:ind w:firstLine="709"/>
        <w:rPr>
          <w:rFonts w:ascii="Times New Roman" w:hAnsi="Times New Roman"/>
          <w:bCs/>
          <w:sz w:val="28"/>
          <w:szCs w:val="28"/>
        </w:rPr>
      </w:pPr>
      <w:r w:rsidRPr="005117D3">
        <w:rPr>
          <w:rFonts w:ascii="Times New Roman" w:hAnsi="Times New Roman"/>
          <w:bCs/>
          <w:sz w:val="28"/>
          <w:szCs w:val="28"/>
        </w:rPr>
        <w:t>По результатам контрольного мероприятия установлено:</w:t>
      </w:r>
    </w:p>
    <w:p w:rsidR="00CB1F46" w:rsidRPr="005117D3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17D3">
        <w:rPr>
          <w:rFonts w:ascii="Times New Roman" w:hAnsi="Times New Roman"/>
          <w:sz w:val="28"/>
          <w:szCs w:val="28"/>
        </w:rPr>
        <w:t>На момент проверки установлено грубое  нарушение по ведению бухгалтерского учета, а именно:</w:t>
      </w:r>
    </w:p>
    <w:p w:rsidR="00CB1F46" w:rsidRPr="005117D3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117D3">
        <w:rPr>
          <w:rFonts w:ascii="Times New Roman" w:hAnsi="Times New Roman"/>
          <w:sz w:val="28"/>
          <w:szCs w:val="28"/>
        </w:rPr>
        <w:lastRenderedPageBreak/>
        <w:t>Искажение  показателей бухгалтерского учета, выраженное в денежном измерении по</w:t>
      </w:r>
      <w:r w:rsidRPr="005117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счету 41.12. «Товары»</w:t>
      </w:r>
      <w:r w:rsidRPr="005117D3">
        <w:rPr>
          <w:rFonts w:ascii="Times New Roman" w:hAnsi="Times New Roman"/>
          <w:sz w:val="28"/>
          <w:szCs w:val="28"/>
        </w:rPr>
        <w:t>, по счету 60.01</w:t>
      </w:r>
      <w:r w:rsidRPr="005117D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«Расчеты с поставщиками и подрядчиками».</w:t>
      </w:r>
    </w:p>
    <w:p w:rsidR="00CB1F46" w:rsidRPr="005117D3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17D3">
        <w:rPr>
          <w:rFonts w:ascii="Times New Roman" w:hAnsi="Times New Roman"/>
          <w:sz w:val="28"/>
          <w:szCs w:val="28"/>
        </w:rPr>
        <w:t>Не производится сверка расчетов с поставщиками и подрядчиками.</w:t>
      </w:r>
    </w:p>
    <w:p w:rsidR="00CB1F46" w:rsidRPr="005117D3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17D3">
        <w:rPr>
          <w:rFonts w:ascii="Times New Roman" w:hAnsi="Times New Roman"/>
          <w:color w:val="000000"/>
          <w:sz w:val="28"/>
          <w:szCs w:val="28"/>
        </w:rPr>
        <w:t>В нарушение ст. 10</w:t>
      </w:r>
      <w:r w:rsidRPr="005117D3">
        <w:rPr>
          <w:rFonts w:ascii="Times New Roman" w:hAnsi="Times New Roman"/>
          <w:sz w:val="28"/>
          <w:szCs w:val="28"/>
        </w:rPr>
        <w:t xml:space="preserve"> Федерального Закона Российской Федерации  №402-ФЗ от 06.12.2011г. «О бухгалтерском учете», н</w:t>
      </w:r>
      <w:r w:rsidRPr="005117D3">
        <w:rPr>
          <w:rFonts w:ascii="Times New Roman" w:hAnsi="Times New Roman"/>
          <w:color w:val="000000"/>
          <w:sz w:val="28"/>
          <w:szCs w:val="28"/>
        </w:rPr>
        <w:t>е ведутся регистры бухгалтерского учета, которые предназначены для регистрации, систематизации и накопления информации, которая содержится в первичных документах, принятых к бухгалтерскому учету.</w:t>
      </w:r>
      <w:r w:rsidRPr="005117D3">
        <w:rPr>
          <w:rFonts w:ascii="Times New Roman" w:hAnsi="Times New Roman"/>
          <w:sz w:val="28"/>
          <w:szCs w:val="28"/>
        </w:rPr>
        <w:t xml:space="preserve"> </w:t>
      </w:r>
    </w:p>
    <w:p w:rsidR="00CB1F46" w:rsidRPr="005117D3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17D3">
        <w:rPr>
          <w:rFonts w:ascii="Times New Roman" w:hAnsi="Times New Roman"/>
          <w:sz w:val="28"/>
          <w:szCs w:val="28"/>
        </w:rPr>
        <w:t>Отсутствие  учета бланков строгой отчетности.</w:t>
      </w:r>
    </w:p>
    <w:p w:rsidR="00CB1F46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17D3">
        <w:rPr>
          <w:rFonts w:ascii="Times New Roman" w:hAnsi="Times New Roman"/>
          <w:sz w:val="28"/>
          <w:szCs w:val="28"/>
        </w:rPr>
        <w:t xml:space="preserve">Отсутствие аудиторского заключения о бухгалтерской (финансовой) отчетности за 2016 год на момент проверки, является нарушением </w:t>
      </w:r>
      <w:r w:rsidRPr="005117D3">
        <w:rPr>
          <w:rFonts w:ascii="Times New Roman" w:hAnsi="Times New Roman"/>
          <w:color w:val="333333"/>
          <w:sz w:val="28"/>
          <w:szCs w:val="28"/>
        </w:rPr>
        <w:t xml:space="preserve">ст.26 Федерального закона "О государственных и муниципальных  унитарных предприятиях" от 14.11.2002 N161-ФЗ, а так же  не исполнением </w:t>
      </w:r>
      <w:r w:rsidRPr="005117D3">
        <w:rPr>
          <w:rFonts w:ascii="Times New Roman" w:hAnsi="Times New Roman"/>
          <w:sz w:val="28"/>
          <w:szCs w:val="28"/>
        </w:rPr>
        <w:t>Постановления администрации Покровского района №360 от  18.11.2015 года, в части проведения обязательных ежегодных аудиторских проверок бухгалтерской (финансовой) отчетности муниципальных унитарных предприятий Покровского района.</w:t>
      </w:r>
    </w:p>
    <w:p w:rsidR="00423D3D" w:rsidRPr="00423D3D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директору МУП БОН «Покровское»  направлено представление №1 от 19.02.2018г. по устранению нарушений</w:t>
      </w:r>
      <w:r w:rsidR="00423D3D">
        <w:rPr>
          <w:rFonts w:ascii="Times New Roman" w:hAnsi="Times New Roman"/>
          <w:sz w:val="28"/>
          <w:szCs w:val="28"/>
        </w:rPr>
        <w:t xml:space="preserve">.  </w:t>
      </w:r>
      <w:r w:rsidR="00D75A49">
        <w:rPr>
          <w:rFonts w:ascii="Times New Roman" w:hAnsi="Times New Roman"/>
          <w:sz w:val="28"/>
          <w:szCs w:val="28"/>
        </w:rPr>
        <w:t>В</w:t>
      </w:r>
      <w:r w:rsidR="00D75A49" w:rsidRPr="00423D3D">
        <w:rPr>
          <w:rFonts w:ascii="Times New Roman" w:hAnsi="Times New Roman"/>
          <w:sz w:val="28"/>
          <w:szCs w:val="28"/>
        </w:rPr>
        <w:t xml:space="preserve"> отношении руководителя МУП БОН «Покровское» </w:t>
      </w:r>
      <w:r w:rsidR="00D75A49">
        <w:rPr>
          <w:rFonts w:ascii="Times New Roman" w:hAnsi="Times New Roman"/>
          <w:sz w:val="28"/>
          <w:szCs w:val="28"/>
        </w:rPr>
        <w:t xml:space="preserve"> с</w:t>
      </w:r>
      <w:r w:rsidR="00423D3D" w:rsidRPr="00D75A49">
        <w:rPr>
          <w:rFonts w:ascii="Times New Roman" w:hAnsi="Times New Roman"/>
          <w:color w:val="000000" w:themeColor="text1"/>
          <w:sz w:val="28"/>
          <w:szCs w:val="28"/>
        </w:rPr>
        <w:t>оставлен</w:t>
      </w:r>
      <w:r w:rsidR="00423D3D">
        <w:rPr>
          <w:rFonts w:ascii="Times New Roman" w:hAnsi="Times New Roman"/>
          <w:sz w:val="28"/>
          <w:szCs w:val="28"/>
        </w:rPr>
        <w:t xml:space="preserve">  </w:t>
      </w:r>
      <w:r w:rsidR="00423D3D" w:rsidRPr="00423D3D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 №1/2018 от 22.02.2018г. </w:t>
      </w:r>
      <w:r w:rsidR="00423D3D">
        <w:rPr>
          <w:rFonts w:ascii="Times New Roman" w:hAnsi="Times New Roman"/>
          <w:sz w:val="28"/>
          <w:szCs w:val="28"/>
        </w:rPr>
        <w:t xml:space="preserve">и направлен </w:t>
      </w:r>
      <w:r w:rsidR="00423D3D" w:rsidRPr="00423D3D">
        <w:rPr>
          <w:rFonts w:ascii="Times New Roman" w:hAnsi="Times New Roman"/>
          <w:sz w:val="28"/>
          <w:szCs w:val="28"/>
        </w:rPr>
        <w:t>мировому судье, судебного участка Покровского района Орловской области</w:t>
      </w:r>
      <w:r w:rsidR="00423D3D">
        <w:rPr>
          <w:rFonts w:ascii="Times New Roman" w:hAnsi="Times New Roman"/>
          <w:sz w:val="24"/>
          <w:szCs w:val="24"/>
        </w:rPr>
        <w:t xml:space="preserve">, </w:t>
      </w:r>
      <w:r w:rsidR="00423D3D" w:rsidRPr="00423D3D">
        <w:rPr>
          <w:rFonts w:ascii="Times New Roman" w:hAnsi="Times New Roman"/>
          <w:sz w:val="28"/>
          <w:szCs w:val="28"/>
        </w:rPr>
        <w:t>назначено наказание в виде предупреждения.</w:t>
      </w:r>
    </w:p>
    <w:p w:rsidR="00CB1F46" w:rsidRPr="005117D3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17D3">
        <w:rPr>
          <w:rFonts w:ascii="Times New Roman" w:hAnsi="Times New Roman"/>
          <w:b/>
          <w:sz w:val="28"/>
          <w:szCs w:val="28"/>
        </w:rPr>
        <w:t>Проверка исполнения представления №1 от 19.02.2018г. по итогам контрольного мероприятия за 2017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7D3">
        <w:rPr>
          <w:rFonts w:ascii="Times New Roman" w:hAnsi="Times New Roman"/>
          <w:b/>
          <w:sz w:val="28"/>
          <w:szCs w:val="28"/>
        </w:rPr>
        <w:t>МУП БОН «Покровское»</w:t>
      </w:r>
      <w:r w:rsidRPr="008F5D3E">
        <w:rPr>
          <w:rFonts w:ascii="Times New Roman" w:hAnsi="Times New Roman"/>
          <w:sz w:val="28"/>
          <w:szCs w:val="28"/>
        </w:rPr>
        <w:t xml:space="preserve">.  </w:t>
      </w:r>
    </w:p>
    <w:p w:rsidR="00CB1F46" w:rsidRDefault="00CB1F46" w:rsidP="00715A82">
      <w:pPr>
        <w:ind w:firstLine="709"/>
        <w:rPr>
          <w:rFonts w:ascii="Times New Roman" w:hAnsi="Times New Roman"/>
          <w:sz w:val="28"/>
          <w:szCs w:val="28"/>
        </w:rPr>
      </w:pPr>
      <w:r w:rsidRPr="00DE6A7C">
        <w:rPr>
          <w:rFonts w:ascii="Times New Roman" w:hAnsi="Times New Roman"/>
          <w:sz w:val="28"/>
          <w:szCs w:val="28"/>
        </w:rPr>
        <w:t>Акт  контрольного  мероприятия  №</w:t>
      </w:r>
      <w:r>
        <w:rPr>
          <w:rFonts w:ascii="Times New Roman" w:hAnsi="Times New Roman"/>
          <w:sz w:val="28"/>
          <w:szCs w:val="28"/>
        </w:rPr>
        <w:t>2</w:t>
      </w:r>
      <w:r w:rsidRPr="00DE6A7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DE6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DE6A7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E6A7C">
        <w:rPr>
          <w:rFonts w:ascii="Times New Roman" w:hAnsi="Times New Roman"/>
          <w:sz w:val="28"/>
          <w:szCs w:val="28"/>
        </w:rPr>
        <w:t>г.</w:t>
      </w:r>
      <w:r w:rsidRPr="005117D3">
        <w:rPr>
          <w:rFonts w:ascii="Times New Roman" w:hAnsi="Times New Roman"/>
          <w:b/>
          <w:sz w:val="28"/>
          <w:szCs w:val="28"/>
        </w:rPr>
        <w:t xml:space="preserve"> </w:t>
      </w:r>
      <w:r w:rsidRPr="005117D3">
        <w:rPr>
          <w:rFonts w:ascii="Times New Roman" w:hAnsi="Times New Roman"/>
          <w:sz w:val="28"/>
          <w:szCs w:val="28"/>
        </w:rPr>
        <w:t xml:space="preserve">По результатам проверки установлено: </w:t>
      </w:r>
      <w:r>
        <w:rPr>
          <w:rFonts w:ascii="Times New Roman" w:hAnsi="Times New Roman"/>
          <w:sz w:val="28"/>
          <w:szCs w:val="28"/>
        </w:rPr>
        <w:t>н</w:t>
      </w:r>
      <w:r w:rsidRPr="008F5D3E">
        <w:rPr>
          <w:rFonts w:ascii="Times New Roman" w:hAnsi="Times New Roman"/>
          <w:sz w:val="28"/>
          <w:szCs w:val="28"/>
        </w:rPr>
        <w:t>аправленное контрольно-счетной палатой Представление №1 от 19.02.2018г. по результатам внеплановой проверки снятия остатков кассы и материалов, учета товаров МУП БОН «Покровское» исполнено частично. Продолжают иметь место нарушения, в части проведения обязательных ежегодных аудиторских проверок бухгалтерской (финансовой) отчетности муниципального унитарного предприятия.</w:t>
      </w:r>
    </w:p>
    <w:p w:rsidR="00CB1F46" w:rsidRDefault="00CB1F46" w:rsidP="00715A8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директору МУП БОН «Покровское»  направлено представление №2 от 24.05.2018г. по устранению нарушений.</w:t>
      </w:r>
      <w:r w:rsidR="00A269DF">
        <w:rPr>
          <w:rFonts w:ascii="Times New Roman" w:hAnsi="Times New Roman"/>
          <w:sz w:val="28"/>
          <w:szCs w:val="28"/>
        </w:rPr>
        <w:t xml:space="preserve"> Представление исполнено.</w:t>
      </w:r>
    </w:p>
    <w:p w:rsidR="00CB1F46" w:rsidRPr="00FB7029" w:rsidRDefault="00B85297" w:rsidP="00715A82">
      <w:pPr>
        <w:tabs>
          <w:tab w:val="left" w:pos="360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Параллельно с КСП Орловской области</w:t>
      </w:r>
      <w:r w:rsidRPr="00FB70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проведена п</w:t>
      </w:r>
      <w:r w:rsidR="00CB1F46" w:rsidRPr="00FB7029">
        <w:rPr>
          <w:rFonts w:ascii="Times New Roman" w:hAnsi="Times New Roman"/>
          <w:b/>
          <w:sz w:val="28"/>
          <w:szCs w:val="28"/>
        </w:rPr>
        <w:t>роверка целевого и эффективного  использования муниципальными поселениями выделенных субвенций  на осуществление первичного воинского учета: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Березовское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№4  от  06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Вышнетуровецкое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FB7029">
        <w:rPr>
          <w:rFonts w:ascii="Times New Roman" w:hAnsi="Times New Roman"/>
          <w:sz w:val="28"/>
          <w:szCs w:val="28"/>
        </w:rPr>
        <w:t>- акт контрольного мероприятия №5  от  12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Верхососенское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№6  от  13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Ретинское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№7  от  16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Моховское 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FB7029">
        <w:rPr>
          <w:rFonts w:ascii="Times New Roman" w:hAnsi="Times New Roman"/>
          <w:sz w:val="28"/>
          <w:szCs w:val="28"/>
        </w:rPr>
        <w:t>- акт контрольного мероприятия №8  от  18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Столбецкое 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№9  от  19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Ивановское 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№10  от  23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Даниловское </w:t>
      </w:r>
      <w:r w:rsidRPr="00FB7029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Pr="00FB7029">
        <w:rPr>
          <w:rFonts w:ascii="Times New Roman" w:hAnsi="Times New Roman"/>
          <w:sz w:val="28"/>
          <w:szCs w:val="28"/>
        </w:rPr>
        <w:t>- акт контрольного мероприятия №11  от  25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Журавецкое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№12  от  26 июля  2018г. Период проверки  с 01.01.2016г. по 31.12.2017г.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Верхнежерновское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№13  от  27 июля  2018г. Период проверки  с 01.01.2016г. по 31.12.2017г. 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Владимировское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№15  от  01  августа  2018г. Период проверки  с 01.01.2016г. по 31.12.2017г. 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Топковское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№16  от 06  августа  2018г. Период проверки  с 01.01.2016г. по 31.12.2017г. 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sz w:val="28"/>
          <w:szCs w:val="28"/>
        </w:rPr>
        <w:t>По результатам контрольных мероприятий  вышеперечисленных сельских поселений установлены следующие нарушения: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7029">
        <w:rPr>
          <w:rFonts w:ascii="Times New Roman" w:hAnsi="Times New Roman"/>
          <w:sz w:val="28"/>
          <w:szCs w:val="28"/>
        </w:rPr>
        <w:t xml:space="preserve">- </w:t>
      </w:r>
      <w:r w:rsidRPr="00FB7029">
        <w:rPr>
          <w:rFonts w:ascii="Times New Roman" w:hAnsi="Times New Roman"/>
          <w:color w:val="000000"/>
          <w:sz w:val="28"/>
          <w:szCs w:val="28"/>
        </w:rPr>
        <w:t>заработная плата работникам ВУС начислялась и выплачивалась  за 2016-2017 годы ежеквартально, согласно ст.136 Трудового кодекса Российской Федерации" от 30.12.2001 N 197-ФЗ (ред. от 05.02.2018) з</w:t>
      </w:r>
      <w:r w:rsidRPr="00FB70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аработная плата выплачивается не реже чем каждые полмесяца.</w:t>
      </w:r>
    </w:p>
    <w:p w:rsidR="00CB1F46" w:rsidRPr="00FB7029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B7029">
        <w:rPr>
          <w:color w:val="000000"/>
          <w:sz w:val="28"/>
          <w:szCs w:val="28"/>
        </w:rPr>
        <w:t xml:space="preserve">При расчете  заработной платы работникам ВУС учитывалось количество граждан, состоящих на воинском учете на первое число каждого месяца, а не по состоянию  на </w:t>
      </w:r>
      <w:r w:rsidRPr="00FB7029">
        <w:rPr>
          <w:color w:val="333333"/>
          <w:sz w:val="28"/>
          <w:szCs w:val="28"/>
          <w:shd w:val="clear" w:color="auto" w:fill="FFFFFF"/>
        </w:rPr>
        <w:t xml:space="preserve">31 декабря предшествующего года (на </w:t>
      </w:r>
      <w:r w:rsidRPr="00FB7029">
        <w:rPr>
          <w:color w:val="000000"/>
          <w:sz w:val="28"/>
          <w:szCs w:val="28"/>
        </w:rPr>
        <w:t xml:space="preserve">31.12.2015г. и на 31.12.2016г.)  </w:t>
      </w:r>
    </w:p>
    <w:p w:rsidR="00CB1F46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B7029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FB7029">
        <w:rPr>
          <w:color w:val="000000"/>
          <w:sz w:val="28"/>
          <w:szCs w:val="28"/>
        </w:rPr>
        <w:t xml:space="preserve"> Постановлением Правительства Российской Федерации от 27 ноября 2006г. № 719 «Об утверждении Положения о воинском учете» </w:t>
      </w:r>
      <w:r w:rsidRPr="00FB7029">
        <w:rPr>
          <w:color w:val="000000"/>
          <w:sz w:val="28"/>
          <w:szCs w:val="28"/>
          <w:shd w:val="clear" w:color="auto" w:fill="FFFFFF"/>
        </w:rPr>
        <w:t>общее количество работников, осуществляющих воинский учет в военных комиссариатах, органах местного самоуправления и организациях определяется исходя из количества граждан, состоящих на воинском учете в военных комиссариатах, органах местного самоуправления и организациях, по состоянию на 31 декабря предшествующего года с применением норм, указанных в пунктах 10-12 настоящего Положения.</w:t>
      </w:r>
    </w:p>
    <w:p w:rsidR="00CB1F46" w:rsidRPr="00FB7029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Главам сельских поселений направлены представления по устранению нарушений</w:t>
      </w:r>
      <w:r w:rsidR="00BD6CEF">
        <w:rPr>
          <w:color w:val="000000"/>
          <w:sz w:val="28"/>
          <w:szCs w:val="28"/>
          <w:shd w:val="clear" w:color="auto" w:fill="FFFFFF"/>
        </w:rPr>
        <w:t>, на которые получены сообщения об устранении нарушений.</w:t>
      </w:r>
    </w:p>
    <w:p w:rsidR="00CB1F46" w:rsidRPr="00FB7029" w:rsidRDefault="00CB1F46" w:rsidP="00715A82">
      <w:pPr>
        <w:tabs>
          <w:tab w:val="left" w:pos="360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 xml:space="preserve">Дросковское  </w:t>
      </w:r>
      <w:r w:rsidRPr="00FB702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FB7029">
        <w:rPr>
          <w:rFonts w:ascii="Times New Roman" w:hAnsi="Times New Roman"/>
          <w:sz w:val="28"/>
          <w:szCs w:val="28"/>
        </w:rPr>
        <w:t xml:space="preserve"> - акт контрольного мероприятия №14  от  30  июля  2018г. Период проверки  с 01.01.2016г. по 31.12.2017г. Проверкой нарушений не установлено.</w:t>
      </w:r>
    </w:p>
    <w:p w:rsidR="00CB1F46" w:rsidRDefault="00CB1F46" w:rsidP="00715A82">
      <w:pPr>
        <w:tabs>
          <w:tab w:val="left" w:pos="360"/>
        </w:tabs>
        <w:ind w:firstLine="709"/>
        <w:rPr>
          <w:rFonts w:ascii="Times New Roman" w:hAnsi="Times New Roman"/>
          <w:sz w:val="28"/>
          <w:szCs w:val="28"/>
        </w:rPr>
      </w:pPr>
      <w:r w:rsidRPr="00FB7029">
        <w:rPr>
          <w:rFonts w:ascii="Times New Roman" w:hAnsi="Times New Roman"/>
          <w:b/>
          <w:color w:val="000000"/>
          <w:sz w:val="28"/>
          <w:szCs w:val="28"/>
        </w:rPr>
        <w:t>Городское поселение Покровское</w:t>
      </w:r>
      <w:r w:rsidRPr="00FB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029">
        <w:rPr>
          <w:rFonts w:ascii="Times New Roman" w:hAnsi="Times New Roman"/>
          <w:sz w:val="28"/>
          <w:szCs w:val="28"/>
        </w:rPr>
        <w:t>- акт контрольного мероприятия №3  от  08  июня  2018г. Период проверки  с 01.01.2017г. по 31.12.2017г. Проверкой нарушений не установлено.</w:t>
      </w:r>
    </w:p>
    <w:p w:rsidR="00CB1F46" w:rsidRDefault="00CB1F46" w:rsidP="00715A82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6A0B">
        <w:rPr>
          <w:rFonts w:ascii="Times New Roman" w:hAnsi="Times New Roman"/>
          <w:b/>
          <w:color w:val="000000"/>
          <w:sz w:val="28"/>
          <w:szCs w:val="28"/>
          <w:lang w:eastAsia="ru-RU"/>
        </w:rPr>
        <w:t>Ивановско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Pr="00E06A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е </w:t>
      </w:r>
      <w:r w:rsidRPr="00E06A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 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проверка </w:t>
      </w:r>
      <w:r w:rsidRPr="00E254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законодательства РФ при начислении заработной платы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254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правомерное и эффективное использование сред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 на выплату заработной платы</w:t>
      </w:r>
      <w:r w:rsidRPr="00E2549F">
        <w:rPr>
          <w:rFonts w:ascii="Times New Roman" w:hAnsi="Times New Roman"/>
          <w:color w:val="000000"/>
          <w:sz w:val="28"/>
          <w:szCs w:val="28"/>
          <w:lang w:eastAsia="ru-RU"/>
        </w:rPr>
        <w:t>, а также правильность и обоснованность её начисления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06A0B">
        <w:rPr>
          <w:rFonts w:ascii="Times New Roman" w:hAnsi="Times New Roman"/>
          <w:sz w:val="28"/>
          <w:szCs w:val="28"/>
        </w:rPr>
        <w:t xml:space="preserve"> </w:t>
      </w:r>
      <w:r w:rsidRPr="00DE6A7C">
        <w:rPr>
          <w:rFonts w:ascii="Times New Roman" w:hAnsi="Times New Roman"/>
          <w:sz w:val="28"/>
          <w:szCs w:val="28"/>
        </w:rPr>
        <w:t>Акт  контрольного  мероприятия  №</w:t>
      </w:r>
      <w:r>
        <w:rPr>
          <w:rFonts w:ascii="Times New Roman" w:hAnsi="Times New Roman"/>
          <w:sz w:val="28"/>
          <w:szCs w:val="28"/>
        </w:rPr>
        <w:t>17</w:t>
      </w:r>
      <w:r w:rsidRPr="00DE6A7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DE6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E6A7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E6A7C">
        <w:rPr>
          <w:rFonts w:ascii="Times New Roman" w:hAnsi="Times New Roman"/>
          <w:sz w:val="28"/>
          <w:szCs w:val="28"/>
        </w:rPr>
        <w:t>г.</w:t>
      </w:r>
    </w:p>
    <w:p w:rsidR="00CB1F46" w:rsidRPr="00E06A0B" w:rsidRDefault="00CB1F46" w:rsidP="00715A82">
      <w:pPr>
        <w:ind w:firstLine="709"/>
        <w:rPr>
          <w:rFonts w:ascii="Times New Roman" w:hAnsi="Times New Roman"/>
          <w:bCs/>
          <w:sz w:val="28"/>
          <w:szCs w:val="28"/>
        </w:rPr>
      </w:pPr>
      <w:r w:rsidRPr="00E06A0B">
        <w:rPr>
          <w:rFonts w:ascii="Times New Roman" w:hAnsi="Times New Roman"/>
          <w:bCs/>
          <w:sz w:val="28"/>
          <w:szCs w:val="28"/>
        </w:rPr>
        <w:t>По результатам контрольного мероприятия установлено:</w:t>
      </w:r>
    </w:p>
    <w:p w:rsidR="00CB1F46" w:rsidRPr="008F7D63" w:rsidRDefault="00CB1F46" w:rsidP="00715A82">
      <w:pPr>
        <w:ind w:firstLine="709"/>
        <w:rPr>
          <w:rFonts w:ascii="Times New Roman" w:hAnsi="Times New Roman"/>
          <w:color w:val="444444"/>
          <w:sz w:val="28"/>
          <w:szCs w:val="28"/>
          <w:shd w:val="clear" w:color="auto" w:fill="F9F9F9"/>
        </w:rPr>
      </w:pPr>
      <w:r w:rsidRPr="008F7D63">
        <w:rPr>
          <w:rFonts w:ascii="Times New Roman" w:hAnsi="Times New Roman"/>
          <w:sz w:val="28"/>
          <w:szCs w:val="28"/>
        </w:rPr>
        <w:t xml:space="preserve">На момент проверки  не представлена бюджетная смета на 2018 год, не представлен также утвержденный </w:t>
      </w:r>
      <w:r w:rsidRPr="008F7D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Порядок составления, утверждения и ведения  бюджетной сметы, что является нарушением</w:t>
      </w:r>
      <w:r w:rsidRPr="008F7D63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статьи 221 Бюджетного кодекса Российской Федерации и приказа Министерства Финансов Российской Федерации от 20.11.2007 № 112н «Об общих требованиях к порядку составления, утверждения и ведения бюджетной сметы казенных учреждений». </w:t>
      </w:r>
    </w:p>
    <w:p w:rsidR="00CB1F46" w:rsidRPr="008F7D63" w:rsidRDefault="00CB1F46" w:rsidP="00715A82">
      <w:pPr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F7D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</w:t>
      </w:r>
      <w:r w:rsidRPr="008F7D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оведенные лимиты бюджетных обязательств значительно превышают, бюджетную роспись и бюджетные  ассигнования, утвержденные Решением Ивановского сельского Совета народных депутатов «О бюджете МО Ивановского сельского поселения Покровского района  Орловской области на 2018 год и плановый период 2019-2020гг.», что является нарушением ст. 219.1. Бюджетного Кодекса РФ.</w:t>
      </w:r>
    </w:p>
    <w:p w:rsidR="00CB1F46" w:rsidRDefault="00CB1F46" w:rsidP="00715A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нарушение ст.133ТК РФ заработная плата подсобным рабочим с 01.05.2018г. начисляется и выплачивается, ниже МРОТ.</w:t>
      </w:r>
      <w:r w:rsidRPr="00A977CE">
        <w:rPr>
          <w:color w:val="424242"/>
          <w:sz w:val="28"/>
          <w:szCs w:val="28"/>
        </w:rPr>
        <w:t xml:space="preserve"> </w:t>
      </w:r>
      <w:r w:rsidRPr="00360AEC">
        <w:rPr>
          <w:color w:val="424242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  <w:r w:rsidRPr="00572C5F">
        <w:rPr>
          <w:sz w:val="28"/>
          <w:szCs w:val="28"/>
        </w:rPr>
        <w:t xml:space="preserve"> Заработная плата с 01.05.2018г. подсобного рабочего должна составлять </w:t>
      </w:r>
      <w:r w:rsidR="008A1425">
        <w:rPr>
          <w:sz w:val="28"/>
          <w:szCs w:val="28"/>
        </w:rPr>
        <w:t xml:space="preserve"> </w:t>
      </w:r>
      <w:r w:rsidRPr="00572C5F">
        <w:rPr>
          <w:sz w:val="28"/>
          <w:szCs w:val="28"/>
        </w:rPr>
        <w:t xml:space="preserve">5581,50руб., на момент проверки она составляет – 4744,50руб., что ниже МРОТ на 837руб.   </w:t>
      </w:r>
    </w:p>
    <w:p w:rsidR="00CB1F46" w:rsidRDefault="00CB1F46" w:rsidP="00715A8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5344">
        <w:rPr>
          <w:color w:val="000000"/>
          <w:sz w:val="28"/>
          <w:szCs w:val="28"/>
        </w:rPr>
        <w:t>По состоянию на 11.10.2018г.  значи</w:t>
      </w:r>
      <w:r w:rsidR="008A1425">
        <w:rPr>
          <w:color w:val="000000"/>
          <w:sz w:val="28"/>
          <w:szCs w:val="28"/>
        </w:rPr>
        <w:t xml:space="preserve">лась </w:t>
      </w:r>
      <w:r w:rsidRPr="00E45344">
        <w:rPr>
          <w:color w:val="000000"/>
          <w:sz w:val="28"/>
          <w:szCs w:val="28"/>
        </w:rPr>
        <w:t xml:space="preserve"> задолженность по заработной плате за июль- сентябрь в сумме 187,0тыс.руб., в том числе: по администрации 161,2тыс.руб. (заработная плата121,4тыс.руб. и начисления на оплату труда -39,8тыс.руб.), по МКУК Ивановского поселения «КДО» -25,8тыс.руб. (заработная плата -19,8тыс.руб. и начисления на оплату труда -6,0тыс.руб.),</w:t>
      </w:r>
      <w:r w:rsidRPr="00572C5F">
        <w:rPr>
          <w:color w:val="000000"/>
          <w:sz w:val="28"/>
          <w:szCs w:val="28"/>
        </w:rPr>
        <w:t xml:space="preserve"> которая образовалась в результате отсутствия внутреннего контроля</w:t>
      </w:r>
      <w:r w:rsidR="00B85297">
        <w:rPr>
          <w:color w:val="000000"/>
          <w:sz w:val="28"/>
          <w:szCs w:val="28"/>
        </w:rPr>
        <w:t xml:space="preserve">  </w:t>
      </w:r>
      <w:r w:rsidRPr="00572C5F">
        <w:rPr>
          <w:color w:val="000000"/>
          <w:sz w:val="28"/>
          <w:szCs w:val="28"/>
        </w:rPr>
        <w:t>за расходованием средств на оплату труда, произведены расходы которые не  планировались в бюджете,  следовательно, данные выплаты не</w:t>
      </w:r>
      <w:r>
        <w:rPr>
          <w:color w:val="000000"/>
          <w:sz w:val="28"/>
          <w:szCs w:val="28"/>
        </w:rPr>
        <w:t xml:space="preserve"> </w:t>
      </w:r>
      <w:r w:rsidRPr="00572C5F">
        <w:rPr>
          <w:color w:val="000000"/>
          <w:sz w:val="28"/>
          <w:szCs w:val="28"/>
        </w:rPr>
        <w:t xml:space="preserve">были обеспечены финансами. </w:t>
      </w:r>
    </w:p>
    <w:p w:rsidR="00BD6CEF" w:rsidRDefault="00CB1F46" w:rsidP="00715A8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Пункт 6.ст.4 Решения  </w:t>
      </w:r>
      <w:r>
        <w:rPr>
          <w:color w:val="333333"/>
          <w:sz w:val="28"/>
          <w:szCs w:val="28"/>
          <w:shd w:val="clear" w:color="auto" w:fill="FFFFFF"/>
        </w:rPr>
        <w:t>Ивановского сельского Совета народных депутатов «О бюджете МО Ивановского сельского поселения Покровского района  Орловской области на 2018 год и плановый период 2019-2020гг.» гласит: в случае уменьшения объема поступлений доходов в бюджет Ивановского поселения в процессе исполнения бюджета по сравнению с утвержденным настоящим  Решением, финансирование расходов осуществляется в пределах фактически полученных доходов.</w:t>
      </w:r>
    </w:p>
    <w:p w:rsidR="00B85297" w:rsidRPr="00FB7029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Главе Ивановского сельского поселения направлено представление №15 от 19.10.2018г. по устранению нарушений</w:t>
      </w:r>
      <w:r w:rsidR="00B85297">
        <w:rPr>
          <w:color w:val="333333"/>
          <w:sz w:val="28"/>
          <w:szCs w:val="28"/>
          <w:shd w:val="clear" w:color="auto" w:fill="FFFFFF"/>
        </w:rPr>
        <w:t xml:space="preserve">, </w:t>
      </w:r>
      <w:r w:rsidR="00B85297">
        <w:rPr>
          <w:color w:val="000000"/>
          <w:sz w:val="28"/>
          <w:szCs w:val="28"/>
          <w:shd w:val="clear" w:color="auto" w:fill="FFFFFF"/>
        </w:rPr>
        <w:t>на которое получено сообщение об устранении нарушений.</w:t>
      </w:r>
    </w:p>
    <w:p w:rsidR="00CB1F46" w:rsidRDefault="00CB1F46" w:rsidP="00715A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06A0B">
        <w:rPr>
          <w:b/>
          <w:color w:val="000000"/>
          <w:sz w:val="28"/>
          <w:szCs w:val="28"/>
        </w:rPr>
        <w:t>МБУДО Центр ДО «Энергия»</w:t>
      </w:r>
      <w:r>
        <w:rPr>
          <w:b/>
          <w:color w:val="000000"/>
          <w:sz w:val="28"/>
          <w:szCs w:val="28"/>
        </w:rPr>
        <w:t xml:space="preserve"> -</w:t>
      </w:r>
      <w:r w:rsidRPr="00E06A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проверка </w:t>
      </w:r>
      <w:r w:rsidRPr="00E2549F">
        <w:rPr>
          <w:color w:val="000000"/>
          <w:sz w:val="28"/>
          <w:szCs w:val="28"/>
        </w:rPr>
        <w:t xml:space="preserve"> законодательства РФ при начислении заработной платы</w:t>
      </w:r>
      <w:r>
        <w:rPr>
          <w:color w:val="000000"/>
          <w:sz w:val="28"/>
          <w:szCs w:val="28"/>
        </w:rPr>
        <w:t>,</w:t>
      </w:r>
      <w:r w:rsidRPr="00E2549F">
        <w:rPr>
          <w:color w:val="000000"/>
          <w:sz w:val="28"/>
          <w:szCs w:val="28"/>
        </w:rPr>
        <w:t xml:space="preserve"> правомерное и эффективное использование сред</w:t>
      </w:r>
      <w:r>
        <w:rPr>
          <w:color w:val="000000"/>
          <w:sz w:val="28"/>
          <w:szCs w:val="28"/>
        </w:rPr>
        <w:t>ств на выплату заработной платы</w:t>
      </w:r>
      <w:r w:rsidRPr="00E2549F">
        <w:rPr>
          <w:color w:val="000000"/>
          <w:sz w:val="28"/>
          <w:szCs w:val="28"/>
        </w:rPr>
        <w:t>, а также правильность и обоснованность её начисления</w:t>
      </w:r>
      <w:r>
        <w:rPr>
          <w:color w:val="000000"/>
          <w:sz w:val="28"/>
          <w:szCs w:val="28"/>
        </w:rPr>
        <w:t>.</w:t>
      </w:r>
      <w:r w:rsidRPr="00E06A0B">
        <w:rPr>
          <w:sz w:val="28"/>
          <w:szCs w:val="28"/>
        </w:rPr>
        <w:t xml:space="preserve"> </w:t>
      </w:r>
      <w:r w:rsidRPr="000A2A1F">
        <w:rPr>
          <w:sz w:val="28"/>
          <w:szCs w:val="28"/>
        </w:rPr>
        <w:t>Акт  контрольного  мероприятия  №18 от 24.10.2018г.</w:t>
      </w:r>
    </w:p>
    <w:p w:rsidR="00CB1F46" w:rsidRPr="000A2A1F" w:rsidRDefault="00CB1F46" w:rsidP="00715A82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A1F">
        <w:rPr>
          <w:color w:val="000000"/>
          <w:sz w:val="28"/>
          <w:szCs w:val="28"/>
        </w:rPr>
        <w:t>При проверке правильности начисления и выплаты заработной платы, выплат стимулирующего и компенсационного характера использовались: штатные расписания, табеля учета рабочего времени, тарификационные списки, приказы, карточки-справки ф.0504417,записка-расчет об исчислении среднего заработка при предоставлении отпуска, увольнении и других случаях, реестры на перечисление заработной платы, расчетные ведомости.</w:t>
      </w:r>
    </w:p>
    <w:p w:rsidR="00CB1F46" w:rsidRPr="000A2A1F" w:rsidRDefault="00CB1F46" w:rsidP="00715A82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A1F">
        <w:rPr>
          <w:color w:val="000000"/>
          <w:sz w:val="28"/>
          <w:szCs w:val="28"/>
        </w:rPr>
        <w:t>Учет использования рабочего времени в учреждении ведется  с применением Табеля учета использования рабочего времени ф.0504421.</w:t>
      </w:r>
    </w:p>
    <w:p w:rsidR="00CB1F46" w:rsidRPr="000A2A1F" w:rsidRDefault="00CB1F46" w:rsidP="00715A82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A1F">
        <w:rPr>
          <w:color w:val="000000"/>
          <w:sz w:val="28"/>
          <w:szCs w:val="28"/>
        </w:rPr>
        <w:t>Нарушений установления должностных окладов, повышающих коэффициентов к окладу за специфику работы, повышающих коэффициентов по перечню конкретных работ не установлено.</w:t>
      </w:r>
    </w:p>
    <w:p w:rsidR="00CB1F46" w:rsidRPr="000A2A1F" w:rsidRDefault="00CB1F46" w:rsidP="00715A82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A1F">
        <w:rPr>
          <w:color w:val="000000"/>
          <w:sz w:val="28"/>
          <w:szCs w:val="28"/>
        </w:rPr>
        <w:t>Выборочно проверена правильность начисления заработной платы с 01.01.2017г. по 01.10.2018г. нарушений не установлено.</w:t>
      </w:r>
    </w:p>
    <w:p w:rsidR="00CB1F46" w:rsidRPr="000A2A1F" w:rsidRDefault="00CB1F46" w:rsidP="00715A82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2A1F">
        <w:rPr>
          <w:rFonts w:ascii="Times New Roman" w:hAnsi="Times New Roman"/>
          <w:color w:val="000000"/>
          <w:sz w:val="28"/>
          <w:szCs w:val="28"/>
          <w:lang w:eastAsia="ru-RU"/>
        </w:rPr>
        <w:t>Выборочно просчитаны итоги в сводных расчетных ведомостях и лицевых счетах, в результате чего расхождений не выявлено.</w:t>
      </w:r>
    </w:p>
    <w:p w:rsidR="00CB1F46" w:rsidRPr="000A2A1F" w:rsidRDefault="00CB1F46" w:rsidP="00715A82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A2A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начисленных сумм «К выдаче» по расчетно-платежным ведомостям и перечисленных сумм на банковские карты сотрудникам учреждения согласно представленных реестров, расхождений не выявлено. </w:t>
      </w:r>
    </w:p>
    <w:p w:rsidR="00CB1F46" w:rsidRPr="000A2A1F" w:rsidRDefault="00CB1F46" w:rsidP="00715A82">
      <w:pPr>
        <w:ind w:firstLine="709"/>
        <w:rPr>
          <w:rFonts w:ascii="Times New Roman" w:hAnsi="Times New Roman"/>
          <w:sz w:val="28"/>
          <w:szCs w:val="28"/>
        </w:rPr>
      </w:pPr>
      <w:r w:rsidRPr="000A2A1F">
        <w:rPr>
          <w:rFonts w:ascii="Times New Roman" w:hAnsi="Times New Roman"/>
          <w:sz w:val="28"/>
          <w:szCs w:val="28"/>
        </w:rPr>
        <w:t xml:space="preserve">Премирование работников Центра осуществляется на основании приказа директора за показатели, прописанные в положении о порядке установлении доплат и надбавок стимулирующего характера. </w:t>
      </w:r>
    </w:p>
    <w:p w:rsidR="00CB1F46" w:rsidRDefault="00CB1F46" w:rsidP="00715A82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2A1F">
        <w:rPr>
          <w:color w:val="000000"/>
          <w:sz w:val="28"/>
          <w:szCs w:val="28"/>
        </w:rPr>
        <w:t>Задолженности по выплате заработной платы работникам Учреждения в проверяемом периоде не</w:t>
      </w:r>
      <w:r>
        <w:rPr>
          <w:color w:val="000000"/>
          <w:sz w:val="28"/>
          <w:szCs w:val="28"/>
        </w:rPr>
        <w:t>т</w:t>
      </w:r>
      <w:r w:rsidRPr="000A2A1F">
        <w:rPr>
          <w:color w:val="000000"/>
          <w:sz w:val="28"/>
          <w:szCs w:val="28"/>
        </w:rPr>
        <w:t>.</w:t>
      </w:r>
    </w:p>
    <w:p w:rsidR="00CB1F46" w:rsidRDefault="00CB1F46" w:rsidP="00715A82">
      <w:pPr>
        <w:ind w:firstLine="709"/>
        <w:rPr>
          <w:rFonts w:ascii="Times New Roman" w:hAnsi="Times New Roman"/>
          <w:sz w:val="28"/>
          <w:szCs w:val="28"/>
        </w:rPr>
      </w:pPr>
      <w:r w:rsidRPr="00E06A0B">
        <w:rPr>
          <w:rFonts w:ascii="Times New Roman" w:hAnsi="Times New Roman"/>
          <w:b/>
          <w:sz w:val="28"/>
          <w:szCs w:val="28"/>
        </w:rPr>
        <w:t>МУП «Пассажирские автоперевозки»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06A0B">
        <w:rPr>
          <w:rFonts w:ascii="Times New Roman" w:hAnsi="Times New Roman"/>
          <w:sz w:val="28"/>
          <w:szCs w:val="28"/>
        </w:rPr>
        <w:t>проверка правильности начисления и выплаты  отпускных работникам предприятия за период с 01.08.2018 года по 30.09.2018 года, наличие кредиторской и дебиторской задолженности.</w:t>
      </w:r>
      <w:r w:rsidRPr="00CC77CC">
        <w:rPr>
          <w:rFonts w:ascii="Times New Roman" w:hAnsi="Times New Roman"/>
          <w:sz w:val="28"/>
          <w:szCs w:val="28"/>
        </w:rPr>
        <w:t xml:space="preserve"> </w:t>
      </w:r>
      <w:r w:rsidRPr="000A2A1F">
        <w:rPr>
          <w:rFonts w:ascii="Times New Roman" w:hAnsi="Times New Roman"/>
          <w:sz w:val="28"/>
          <w:szCs w:val="28"/>
        </w:rPr>
        <w:t>Акт  контрольного  мероприятия  №1</w:t>
      </w:r>
      <w:r>
        <w:rPr>
          <w:rFonts w:ascii="Times New Roman" w:hAnsi="Times New Roman"/>
          <w:sz w:val="28"/>
          <w:szCs w:val="28"/>
        </w:rPr>
        <w:t>9</w:t>
      </w:r>
      <w:r w:rsidRPr="000A2A1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0A2A1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0A2A1F">
        <w:rPr>
          <w:rFonts w:ascii="Times New Roman" w:hAnsi="Times New Roman"/>
          <w:sz w:val="28"/>
          <w:szCs w:val="28"/>
        </w:rPr>
        <w:t>.2018г.</w:t>
      </w:r>
    </w:p>
    <w:p w:rsidR="00CB1F46" w:rsidRPr="006A012B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E2E2E"/>
          <w:sz w:val="28"/>
          <w:szCs w:val="28"/>
        </w:rPr>
      </w:pPr>
      <w:r w:rsidRPr="006A012B">
        <w:rPr>
          <w:sz w:val="28"/>
          <w:szCs w:val="28"/>
        </w:rPr>
        <w:t>Проверкой правильности начисления отпускных в отдельных случаях установлены  нарушения при расчете с</w:t>
      </w:r>
      <w:r w:rsidRPr="006A012B">
        <w:rPr>
          <w:color w:val="2E2E2E"/>
          <w:sz w:val="28"/>
          <w:szCs w:val="28"/>
        </w:rPr>
        <w:t xml:space="preserve">реднедневного заработка для оплаты </w:t>
      </w:r>
      <w:r w:rsidRPr="006A012B">
        <w:rPr>
          <w:color w:val="2E2E2E"/>
          <w:sz w:val="28"/>
          <w:szCs w:val="28"/>
        </w:rPr>
        <w:lastRenderedPageBreak/>
        <w:t xml:space="preserve">отпусков, предоставляемых в календарных днях,   неверно высчитано среднемесячное число календарных дней, </w:t>
      </w:r>
      <w:r w:rsidRPr="006A012B">
        <w:rPr>
          <w:sz w:val="28"/>
          <w:szCs w:val="28"/>
        </w:rPr>
        <w:t xml:space="preserve"> где</w:t>
      </w:r>
      <w:r w:rsidRPr="006A012B">
        <w:rPr>
          <w:color w:val="2E2E2E"/>
          <w:sz w:val="28"/>
          <w:szCs w:val="28"/>
        </w:rPr>
        <w:t xml:space="preserve"> один или несколько месяцев расчетного периода отработаны не полностью. </w:t>
      </w:r>
    </w:p>
    <w:p w:rsidR="00CB1F46" w:rsidRPr="00CC77CC" w:rsidRDefault="00CB1F46" w:rsidP="00715A82">
      <w:pPr>
        <w:ind w:firstLine="709"/>
        <w:rPr>
          <w:rFonts w:ascii="Times New Roman" w:hAnsi="Times New Roman"/>
          <w:color w:val="2E2E2E"/>
          <w:sz w:val="28"/>
          <w:szCs w:val="28"/>
          <w:lang w:eastAsia="ru-RU"/>
        </w:rPr>
      </w:pPr>
      <w:r w:rsidRPr="00CC77CC">
        <w:rPr>
          <w:rFonts w:ascii="Times New Roman" w:hAnsi="Times New Roman"/>
          <w:color w:val="2E2E2E"/>
          <w:sz w:val="28"/>
          <w:szCs w:val="28"/>
          <w:lang w:eastAsia="ru-RU"/>
        </w:rPr>
        <w:t>В результате чего недоначислено отпускных в сумме  2 231,70 руб.</w:t>
      </w:r>
    </w:p>
    <w:p w:rsidR="00CB1F46" w:rsidRPr="006A012B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12B">
        <w:rPr>
          <w:sz w:val="28"/>
          <w:szCs w:val="28"/>
        </w:rPr>
        <w:t>В дебиторской задолженности отражена</w:t>
      </w:r>
      <w:r>
        <w:rPr>
          <w:sz w:val="28"/>
          <w:szCs w:val="28"/>
        </w:rPr>
        <w:t xml:space="preserve"> просроченная  задолженность с 2016 года в сумме 408,7тыс.руб.</w:t>
      </w:r>
    </w:p>
    <w:p w:rsidR="00CB1F46" w:rsidRPr="006A012B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12B">
        <w:rPr>
          <w:sz w:val="28"/>
          <w:szCs w:val="28"/>
        </w:rPr>
        <w:t>В отношении задолженности с населения предприятием проводится  работа  по взысканию задолженности путем подачи исковых заявлений в суд, напоминание по телефону.  За период с 01.01.2018г. по 01.11.2018г. подано в суд 38 исковых заявлений на общую сумму 201</w:t>
      </w:r>
      <w:r>
        <w:rPr>
          <w:sz w:val="28"/>
          <w:szCs w:val="28"/>
        </w:rPr>
        <w:t>,</w:t>
      </w:r>
      <w:r w:rsidRPr="006A012B">
        <w:rPr>
          <w:sz w:val="28"/>
          <w:szCs w:val="28"/>
        </w:rPr>
        <w:t>4</w:t>
      </w:r>
      <w:r>
        <w:rPr>
          <w:sz w:val="28"/>
          <w:szCs w:val="28"/>
        </w:rPr>
        <w:t>тыс.</w:t>
      </w:r>
      <w:r w:rsidRPr="006A012B">
        <w:rPr>
          <w:sz w:val="28"/>
          <w:szCs w:val="28"/>
        </w:rPr>
        <w:t>руб. в том числе пени 35</w:t>
      </w:r>
      <w:r>
        <w:rPr>
          <w:sz w:val="28"/>
          <w:szCs w:val="28"/>
        </w:rPr>
        <w:t>,0тыс.</w:t>
      </w:r>
      <w:r w:rsidRPr="006A012B">
        <w:rPr>
          <w:sz w:val="28"/>
          <w:szCs w:val="28"/>
        </w:rPr>
        <w:t>руб. Взыскано задолженности  на сумму 129</w:t>
      </w:r>
      <w:r>
        <w:rPr>
          <w:sz w:val="28"/>
          <w:szCs w:val="28"/>
        </w:rPr>
        <w:t>,</w:t>
      </w:r>
      <w:r w:rsidRPr="006A012B">
        <w:rPr>
          <w:sz w:val="28"/>
          <w:szCs w:val="28"/>
        </w:rPr>
        <w:t>6</w:t>
      </w:r>
      <w:r>
        <w:rPr>
          <w:sz w:val="28"/>
          <w:szCs w:val="28"/>
        </w:rPr>
        <w:t>тыс.</w:t>
      </w:r>
      <w:r w:rsidRPr="006A012B">
        <w:rPr>
          <w:sz w:val="28"/>
          <w:szCs w:val="28"/>
        </w:rPr>
        <w:t>руб. в том числе пени 12</w:t>
      </w:r>
      <w:r>
        <w:rPr>
          <w:sz w:val="28"/>
          <w:szCs w:val="28"/>
        </w:rPr>
        <w:t>,</w:t>
      </w:r>
      <w:r w:rsidRPr="006A012B">
        <w:rPr>
          <w:sz w:val="28"/>
          <w:szCs w:val="28"/>
        </w:rPr>
        <w:t>8</w:t>
      </w:r>
      <w:r>
        <w:rPr>
          <w:sz w:val="28"/>
          <w:szCs w:val="28"/>
        </w:rPr>
        <w:t>тыс.</w:t>
      </w:r>
      <w:r w:rsidRPr="006A012B">
        <w:rPr>
          <w:sz w:val="28"/>
          <w:szCs w:val="28"/>
        </w:rPr>
        <w:t>руб.</w:t>
      </w:r>
    </w:p>
    <w:p w:rsidR="0050421C" w:rsidRPr="006A012B" w:rsidRDefault="00CB1F46" w:rsidP="005042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12B">
        <w:rPr>
          <w:sz w:val="28"/>
          <w:szCs w:val="28"/>
        </w:rPr>
        <w:t>В отношении задолженности с организаций предприятием направлялись письма напоминания о погашении задолженности</w:t>
      </w:r>
      <w:r w:rsidR="0050421C">
        <w:rPr>
          <w:sz w:val="28"/>
          <w:szCs w:val="28"/>
        </w:rPr>
        <w:t>.</w:t>
      </w:r>
      <w:r w:rsidRPr="006A012B">
        <w:rPr>
          <w:sz w:val="28"/>
          <w:szCs w:val="28"/>
        </w:rPr>
        <w:t xml:space="preserve"> </w:t>
      </w:r>
    </w:p>
    <w:p w:rsidR="0050421C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012B">
        <w:rPr>
          <w:sz w:val="28"/>
          <w:szCs w:val="28"/>
        </w:rPr>
        <w:t>Меры по взысканию задолженности в судебном порядке к организациям должникам не применялись.</w:t>
      </w:r>
      <w:r>
        <w:rPr>
          <w:sz w:val="28"/>
          <w:szCs w:val="28"/>
        </w:rPr>
        <w:t xml:space="preserve"> </w:t>
      </w:r>
    </w:p>
    <w:p w:rsidR="00B85297" w:rsidRDefault="00CB1F46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Директору МУП «Пассажирские автоперевозки» направлено представление №16 от 16.11.2018 года по устранению нарушений</w:t>
      </w:r>
      <w:r w:rsidR="00B85297">
        <w:rPr>
          <w:sz w:val="28"/>
          <w:szCs w:val="28"/>
        </w:rPr>
        <w:t>,</w:t>
      </w:r>
      <w:r w:rsidR="00B85297" w:rsidRPr="00B85297">
        <w:rPr>
          <w:color w:val="000000"/>
          <w:sz w:val="28"/>
          <w:szCs w:val="28"/>
          <w:shd w:val="clear" w:color="auto" w:fill="FFFFFF"/>
        </w:rPr>
        <w:t xml:space="preserve"> </w:t>
      </w:r>
      <w:r w:rsidR="00B85297">
        <w:rPr>
          <w:color w:val="000000"/>
          <w:sz w:val="28"/>
          <w:szCs w:val="28"/>
          <w:shd w:val="clear" w:color="auto" w:fill="FFFFFF"/>
        </w:rPr>
        <w:t>на которое получено сообщение об устранении нарушений.</w:t>
      </w:r>
    </w:p>
    <w:p w:rsidR="00E604CA" w:rsidRPr="00FB7029" w:rsidRDefault="00E604CA" w:rsidP="00715A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Контрольно-счетной палатой </w:t>
      </w:r>
      <w:r w:rsidR="0003474C">
        <w:rPr>
          <w:color w:val="000000"/>
          <w:sz w:val="28"/>
          <w:szCs w:val="28"/>
          <w:shd w:val="clear" w:color="auto" w:fill="FFFFFF"/>
        </w:rPr>
        <w:t>осуществляется контроль за исполнением представлений по устранению нарушений, выявленных контрольными мероприятиями. За 2018 год направлено 16 представлений по устранению нарушений, на все представления получены сообщения, что нарушения устранены.</w:t>
      </w:r>
      <w:r w:rsidR="00EA395D">
        <w:rPr>
          <w:color w:val="000000"/>
          <w:sz w:val="28"/>
          <w:szCs w:val="28"/>
          <w:shd w:val="clear" w:color="auto" w:fill="FFFFFF"/>
        </w:rPr>
        <w:t xml:space="preserve"> Три представления сняты с контроля,  как исполненные, 13 находятся на контроле, из них 12</w:t>
      </w:r>
      <w:r w:rsidR="00AD2531">
        <w:rPr>
          <w:color w:val="000000"/>
          <w:sz w:val="28"/>
          <w:szCs w:val="28"/>
          <w:shd w:val="clear" w:color="auto" w:fill="FFFFFF"/>
        </w:rPr>
        <w:t xml:space="preserve"> по</w:t>
      </w:r>
      <w:r w:rsidR="00EA395D">
        <w:rPr>
          <w:color w:val="000000"/>
          <w:sz w:val="28"/>
          <w:szCs w:val="28"/>
          <w:shd w:val="clear" w:color="auto" w:fill="FFFFFF"/>
        </w:rPr>
        <w:t xml:space="preserve"> сельски</w:t>
      </w:r>
      <w:r w:rsidR="00AD2531">
        <w:rPr>
          <w:color w:val="000000"/>
          <w:sz w:val="28"/>
          <w:szCs w:val="28"/>
          <w:shd w:val="clear" w:color="auto" w:fill="FFFFFF"/>
        </w:rPr>
        <w:t>м</w:t>
      </w:r>
      <w:r w:rsidR="00EA395D">
        <w:rPr>
          <w:color w:val="000000"/>
          <w:sz w:val="28"/>
          <w:szCs w:val="28"/>
          <w:shd w:val="clear" w:color="auto" w:fill="FFFFFF"/>
        </w:rPr>
        <w:t xml:space="preserve"> поселени</w:t>
      </w:r>
      <w:r w:rsidR="00AD2531">
        <w:rPr>
          <w:color w:val="000000"/>
          <w:sz w:val="28"/>
          <w:szCs w:val="28"/>
          <w:shd w:val="clear" w:color="auto" w:fill="FFFFFF"/>
        </w:rPr>
        <w:t>ям</w:t>
      </w:r>
      <w:r w:rsidR="00EA395D">
        <w:rPr>
          <w:color w:val="000000"/>
          <w:sz w:val="28"/>
          <w:szCs w:val="28"/>
          <w:shd w:val="clear" w:color="auto" w:fill="FFFFFF"/>
        </w:rPr>
        <w:t>,</w:t>
      </w:r>
      <w:r w:rsidR="00AD2531">
        <w:rPr>
          <w:color w:val="000000"/>
          <w:sz w:val="28"/>
          <w:szCs w:val="28"/>
          <w:shd w:val="clear" w:color="auto" w:fill="FFFFFF"/>
        </w:rPr>
        <w:t xml:space="preserve"> исполнение</w:t>
      </w:r>
      <w:r w:rsidR="00EA395D">
        <w:rPr>
          <w:color w:val="000000"/>
          <w:sz w:val="28"/>
          <w:szCs w:val="28"/>
          <w:shd w:val="clear" w:color="auto" w:fill="FFFFFF"/>
        </w:rPr>
        <w:t xml:space="preserve"> которы</w:t>
      </w:r>
      <w:r w:rsidR="00AD2531">
        <w:rPr>
          <w:color w:val="000000"/>
          <w:sz w:val="28"/>
          <w:szCs w:val="28"/>
          <w:shd w:val="clear" w:color="auto" w:fill="FFFFFF"/>
        </w:rPr>
        <w:t>х</w:t>
      </w:r>
      <w:r w:rsidR="00EA395D">
        <w:rPr>
          <w:color w:val="000000"/>
          <w:sz w:val="28"/>
          <w:szCs w:val="28"/>
          <w:shd w:val="clear" w:color="auto" w:fill="FFFFFF"/>
        </w:rPr>
        <w:t xml:space="preserve"> буд</w:t>
      </w:r>
      <w:r w:rsidR="00AD2531">
        <w:rPr>
          <w:color w:val="000000"/>
          <w:sz w:val="28"/>
          <w:szCs w:val="28"/>
          <w:shd w:val="clear" w:color="auto" w:fill="FFFFFF"/>
        </w:rPr>
        <w:t>е</w:t>
      </w:r>
      <w:r w:rsidR="00EA395D">
        <w:rPr>
          <w:color w:val="000000"/>
          <w:sz w:val="28"/>
          <w:szCs w:val="28"/>
          <w:shd w:val="clear" w:color="auto" w:fill="FFFFFF"/>
        </w:rPr>
        <w:t>т проверен</w:t>
      </w:r>
      <w:r w:rsidR="00AD2531">
        <w:rPr>
          <w:color w:val="000000"/>
          <w:sz w:val="28"/>
          <w:szCs w:val="28"/>
          <w:shd w:val="clear" w:color="auto" w:fill="FFFFFF"/>
        </w:rPr>
        <w:t>о</w:t>
      </w:r>
      <w:r w:rsidR="00EA395D">
        <w:rPr>
          <w:color w:val="000000"/>
          <w:sz w:val="28"/>
          <w:szCs w:val="28"/>
          <w:shd w:val="clear" w:color="auto" w:fill="FFFFFF"/>
        </w:rPr>
        <w:t xml:space="preserve"> во втором </w:t>
      </w:r>
      <w:r w:rsidR="00ED4B49">
        <w:rPr>
          <w:color w:val="000000"/>
          <w:sz w:val="28"/>
          <w:szCs w:val="28"/>
          <w:shd w:val="clear" w:color="auto" w:fill="FFFFFF"/>
        </w:rPr>
        <w:t xml:space="preserve"> </w:t>
      </w:r>
      <w:r w:rsidR="00EA395D">
        <w:rPr>
          <w:color w:val="000000"/>
          <w:sz w:val="28"/>
          <w:szCs w:val="28"/>
          <w:shd w:val="clear" w:color="auto" w:fill="FFFFFF"/>
        </w:rPr>
        <w:t>квартале 2019 года гл. специалистом по внутреннему финансовому контролю</w:t>
      </w:r>
      <w:r w:rsidR="00AD2531">
        <w:rPr>
          <w:color w:val="000000"/>
          <w:sz w:val="28"/>
          <w:szCs w:val="28"/>
          <w:shd w:val="clear" w:color="auto" w:fill="FFFFFF"/>
        </w:rPr>
        <w:t xml:space="preserve"> (согласно плана)</w:t>
      </w:r>
      <w:r w:rsidR="00EA395D">
        <w:rPr>
          <w:color w:val="000000"/>
          <w:sz w:val="28"/>
          <w:szCs w:val="28"/>
          <w:shd w:val="clear" w:color="auto" w:fill="FFFFFF"/>
        </w:rPr>
        <w:t>.</w:t>
      </w:r>
    </w:p>
    <w:p w:rsidR="00A41DD9" w:rsidRDefault="00191DA6" w:rsidP="00715A82">
      <w:pPr>
        <w:ind w:firstLine="709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sz w:val="28"/>
          <w:szCs w:val="28"/>
        </w:rPr>
        <w:t>По результатам проведенных контрольных и экспертно-аналитических мероприятий</w:t>
      </w:r>
      <w:r w:rsidRPr="00113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113E63">
        <w:rPr>
          <w:rFonts w:ascii="Times New Roman" w:hAnsi="Times New Roman"/>
          <w:sz w:val="28"/>
          <w:szCs w:val="28"/>
        </w:rPr>
        <w:t>аправля</w:t>
      </w:r>
      <w:r>
        <w:rPr>
          <w:rFonts w:ascii="Times New Roman" w:hAnsi="Times New Roman"/>
          <w:sz w:val="28"/>
          <w:szCs w:val="28"/>
        </w:rPr>
        <w:t>лась</w:t>
      </w:r>
      <w:r w:rsidRPr="00113E63">
        <w:rPr>
          <w:rFonts w:ascii="Times New Roman" w:hAnsi="Times New Roman"/>
          <w:sz w:val="28"/>
          <w:szCs w:val="28"/>
        </w:rPr>
        <w:t xml:space="preserve"> информация </w:t>
      </w:r>
      <w:r>
        <w:rPr>
          <w:rFonts w:ascii="Times New Roman" w:hAnsi="Times New Roman"/>
          <w:sz w:val="28"/>
          <w:szCs w:val="28"/>
        </w:rPr>
        <w:t>в</w:t>
      </w:r>
      <w:r w:rsidRPr="00113E63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113E63">
        <w:rPr>
          <w:rFonts w:ascii="Times New Roman" w:hAnsi="Times New Roman"/>
          <w:sz w:val="28"/>
          <w:szCs w:val="28"/>
        </w:rPr>
        <w:t xml:space="preserve">  Совет народных депутатов и Главе  </w:t>
      </w:r>
      <w:r w:rsidR="00F150C8">
        <w:rPr>
          <w:rFonts w:ascii="Times New Roman" w:hAnsi="Times New Roman"/>
          <w:sz w:val="28"/>
          <w:szCs w:val="28"/>
        </w:rPr>
        <w:t>администрации</w:t>
      </w:r>
      <w:r w:rsidR="00F7202C">
        <w:rPr>
          <w:rFonts w:ascii="Times New Roman" w:hAnsi="Times New Roman"/>
          <w:sz w:val="28"/>
          <w:szCs w:val="28"/>
        </w:rPr>
        <w:t xml:space="preserve"> </w:t>
      </w:r>
      <w:r w:rsidRPr="00113E63">
        <w:rPr>
          <w:rFonts w:ascii="Times New Roman" w:hAnsi="Times New Roman"/>
          <w:sz w:val="28"/>
          <w:szCs w:val="28"/>
        </w:rPr>
        <w:t xml:space="preserve"> Покровского района</w:t>
      </w:r>
      <w:r w:rsidR="00BD6CEF">
        <w:rPr>
          <w:rFonts w:ascii="Times New Roman" w:hAnsi="Times New Roman"/>
          <w:sz w:val="28"/>
          <w:szCs w:val="28"/>
        </w:rPr>
        <w:t>.</w:t>
      </w:r>
      <w:r w:rsidR="00A41DD9">
        <w:rPr>
          <w:rFonts w:ascii="Times New Roman" w:hAnsi="Times New Roman"/>
          <w:sz w:val="28"/>
          <w:szCs w:val="28"/>
        </w:rPr>
        <w:t xml:space="preserve"> </w:t>
      </w:r>
    </w:p>
    <w:p w:rsidR="00DC6258" w:rsidRPr="00D765E9" w:rsidRDefault="00DC6258" w:rsidP="00715A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проверенных  средств по контрольным и экспертно-аналитическим мероприятиям составил 428 290,4тыс.рублей. Выявлено нарушений  на сумму 810,0тыс.рублей в том числе: 540,0тыс.рублей нарушения  ведения бухгалтерского учета,</w:t>
      </w:r>
      <w:r w:rsidR="00ED4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270,0тыс.рублей иные нарушения (нарушение сроков выплаты заработной платы работникам ВУС). </w:t>
      </w:r>
    </w:p>
    <w:p w:rsidR="00191DA6" w:rsidRDefault="00191DA6" w:rsidP="00715A82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84EBF">
        <w:rPr>
          <w:rFonts w:ascii="Times New Roman" w:hAnsi="Times New Roman"/>
          <w:sz w:val="28"/>
          <w:szCs w:val="28"/>
        </w:rPr>
        <w:t>Контрольно-счетная палата постоянно взаимодействует с Покровским районным Советом народных депутатов и администрацией Покровского муниципального района, принимает участие в работе совещаний и комиссий.</w:t>
      </w:r>
      <w:r w:rsidRPr="00284EBF">
        <w:rPr>
          <w:rFonts w:ascii="Times New Roman" w:hAnsi="Times New Roman"/>
          <w:color w:val="000000"/>
        </w:rPr>
        <w:t xml:space="preserve"> </w:t>
      </w:r>
    </w:p>
    <w:p w:rsidR="001945DC" w:rsidRDefault="001945DC" w:rsidP="001945D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нарушения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ассматривались на заседании постоянных комиссий, на президиуме районного Совета народных депутатов, на заседании комиссий при заместителе главы администрации  Покровского района, где</w:t>
      </w:r>
      <w:r w:rsidRPr="0011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B4B87">
        <w:rPr>
          <w:rFonts w:ascii="Times New Roman" w:hAnsi="Times New Roman"/>
          <w:sz w:val="28"/>
          <w:szCs w:val="28"/>
        </w:rPr>
        <w:t>уководители</w:t>
      </w:r>
      <w:r>
        <w:rPr>
          <w:rFonts w:ascii="Times New Roman" w:hAnsi="Times New Roman"/>
          <w:sz w:val="28"/>
          <w:szCs w:val="28"/>
        </w:rPr>
        <w:t xml:space="preserve"> и главные бухгалтера</w:t>
      </w:r>
      <w:r w:rsidRPr="00EB4B87">
        <w:rPr>
          <w:rFonts w:ascii="Times New Roman" w:hAnsi="Times New Roman"/>
          <w:sz w:val="28"/>
          <w:szCs w:val="28"/>
        </w:rPr>
        <w:t xml:space="preserve"> подконтрольных учреждений </w:t>
      </w:r>
      <w:r>
        <w:rPr>
          <w:rFonts w:ascii="Times New Roman" w:hAnsi="Times New Roman"/>
          <w:sz w:val="28"/>
          <w:szCs w:val="28"/>
        </w:rPr>
        <w:t>докладывают о</w:t>
      </w:r>
      <w:r w:rsidRPr="00EB4B87">
        <w:rPr>
          <w:rFonts w:ascii="Times New Roman" w:hAnsi="Times New Roman"/>
          <w:sz w:val="28"/>
          <w:szCs w:val="28"/>
        </w:rPr>
        <w:t xml:space="preserve"> приняты</w:t>
      </w:r>
      <w:r>
        <w:rPr>
          <w:rFonts w:ascii="Times New Roman" w:hAnsi="Times New Roman"/>
          <w:sz w:val="28"/>
          <w:szCs w:val="28"/>
        </w:rPr>
        <w:t>х</w:t>
      </w:r>
      <w:r w:rsidRPr="00EB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мерах</w:t>
      </w:r>
      <w:r w:rsidRPr="00EB4B87">
        <w:rPr>
          <w:rFonts w:ascii="Times New Roman" w:hAnsi="Times New Roman"/>
          <w:sz w:val="28"/>
          <w:szCs w:val="28"/>
        </w:rPr>
        <w:t xml:space="preserve"> по устранению выявленных нарушений и </w:t>
      </w:r>
      <w:r w:rsidRPr="00EB4B87">
        <w:rPr>
          <w:rFonts w:ascii="Times New Roman" w:hAnsi="Times New Roman"/>
          <w:sz w:val="28"/>
          <w:szCs w:val="28"/>
        </w:rPr>
        <w:lastRenderedPageBreak/>
        <w:t>недостатков, приведени</w:t>
      </w:r>
      <w:r>
        <w:rPr>
          <w:rFonts w:ascii="Times New Roman" w:hAnsi="Times New Roman"/>
          <w:sz w:val="28"/>
          <w:szCs w:val="28"/>
        </w:rPr>
        <w:t>е</w:t>
      </w:r>
      <w:r w:rsidRPr="00EB4B87">
        <w:rPr>
          <w:rFonts w:ascii="Times New Roman" w:hAnsi="Times New Roman"/>
          <w:sz w:val="28"/>
          <w:szCs w:val="28"/>
        </w:rPr>
        <w:t xml:space="preserve"> порядка осуществления финансово-хозяйственной деятельности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B4B87">
        <w:rPr>
          <w:rFonts w:ascii="Times New Roman" w:hAnsi="Times New Roman"/>
          <w:sz w:val="28"/>
          <w:szCs w:val="28"/>
        </w:rPr>
        <w:t xml:space="preserve"> с действующим законодательством.</w:t>
      </w:r>
    </w:p>
    <w:p w:rsidR="00205153" w:rsidRDefault="00205153" w:rsidP="00715A82">
      <w:pPr>
        <w:ind w:firstLine="709"/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>В течение 201</w:t>
      </w:r>
      <w:r w:rsidR="00CB1F46">
        <w:rPr>
          <w:rFonts w:ascii="Times New Roman" w:hAnsi="Times New Roman"/>
          <w:sz w:val="28"/>
          <w:szCs w:val="28"/>
        </w:rPr>
        <w:t>8</w:t>
      </w:r>
      <w:r w:rsidRPr="007239A3">
        <w:rPr>
          <w:rFonts w:ascii="Times New Roman" w:hAnsi="Times New Roman"/>
          <w:sz w:val="28"/>
          <w:szCs w:val="28"/>
        </w:rPr>
        <w:t xml:space="preserve"> года Контрольно-счетной палатой в пределах полномочий оказывалась консультативная помощь в решении финансовых, экономических, имущественных и других вопросах муниципальным</w:t>
      </w:r>
      <w:r w:rsidR="00FA1FAF">
        <w:rPr>
          <w:rFonts w:ascii="Times New Roman" w:hAnsi="Times New Roman"/>
          <w:sz w:val="28"/>
          <w:szCs w:val="28"/>
        </w:rPr>
        <w:t>,</w:t>
      </w:r>
      <w:r w:rsidRPr="007239A3">
        <w:rPr>
          <w:rFonts w:ascii="Times New Roman" w:hAnsi="Times New Roman"/>
          <w:sz w:val="28"/>
          <w:szCs w:val="28"/>
        </w:rPr>
        <w:t xml:space="preserve"> бюджетным учреждениям и администрациям сельских поселений. Проводимые контрольные и экспертно-аналитические мероприятия были, в первую очередь, ориентированы на оказание практической помощи проверяемым организациям, учреждениям в повышении эффективности их работы, укреплении бюджетно-финансовой дисциплины и налаживании должного бухгалтерского учета и бюджетной отчетности. </w:t>
      </w:r>
    </w:p>
    <w:p w:rsidR="00FB0902" w:rsidRDefault="00701A64" w:rsidP="00715A82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нформаци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деятельности Контрольно-счетной палаты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размеща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официально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сайт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Покровского района</w:t>
      </w:r>
      <w:r w:rsidR="00FB09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F6FCC" w:rsidRPr="001F6FCC" w:rsidRDefault="001F6FCC" w:rsidP="00715A82">
      <w:pPr>
        <w:ind w:firstLine="709"/>
        <w:rPr>
          <w:rFonts w:ascii="Times New Roman" w:hAnsi="Times New Roman"/>
          <w:sz w:val="28"/>
          <w:szCs w:val="28"/>
        </w:rPr>
      </w:pPr>
      <w:r w:rsidRPr="001F6FCC">
        <w:rPr>
          <w:rFonts w:ascii="Times New Roman" w:hAnsi="Times New Roman"/>
          <w:sz w:val="28"/>
          <w:szCs w:val="28"/>
        </w:rPr>
        <w:t>В 201</w:t>
      </w:r>
      <w:r w:rsidR="00CB1F46">
        <w:rPr>
          <w:rFonts w:ascii="Times New Roman" w:hAnsi="Times New Roman"/>
          <w:sz w:val="28"/>
          <w:szCs w:val="28"/>
        </w:rPr>
        <w:t>9</w:t>
      </w:r>
      <w:r w:rsidRPr="001F6FCC">
        <w:rPr>
          <w:rFonts w:ascii="Times New Roman" w:hAnsi="Times New Roman"/>
          <w:sz w:val="28"/>
          <w:szCs w:val="28"/>
        </w:rPr>
        <w:t>году Контрольно-счетной палатой Покровского района будет продолжена экспертно-аналитическая и контрольная работа, направленная на целевое и эффективное использование средств районного бюджета.</w:t>
      </w:r>
    </w:p>
    <w:p w:rsidR="00FD2082" w:rsidRDefault="00FD2082" w:rsidP="00083D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45DC" w:rsidRDefault="001945DC" w:rsidP="00083D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341" w:rsidRDefault="00B57341" w:rsidP="002373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246FC" w:rsidRDefault="001677BC" w:rsidP="00D130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7341">
        <w:rPr>
          <w:sz w:val="28"/>
          <w:szCs w:val="28"/>
        </w:rPr>
        <w:t>онтрольно-счетной палаты</w:t>
      </w:r>
      <w:r w:rsidR="00E246FC">
        <w:rPr>
          <w:sz w:val="28"/>
          <w:szCs w:val="28"/>
        </w:rPr>
        <w:t xml:space="preserve">, </w:t>
      </w:r>
    </w:p>
    <w:p w:rsidR="00D03FB7" w:rsidRDefault="00E246FC" w:rsidP="00D130E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гл. специалист</w:t>
      </w:r>
      <w:r w:rsidR="0023730F">
        <w:rPr>
          <w:sz w:val="28"/>
          <w:szCs w:val="28"/>
        </w:rPr>
        <w:t xml:space="preserve">                       </w:t>
      </w:r>
      <w:r w:rsidR="000E0D1B">
        <w:rPr>
          <w:sz w:val="28"/>
          <w:szCs w:val="28"/>
        </w:rPr>
        <w:t xml:space="preserve">                </w:t>
      </w:r>
      <w:r w:rsidR="00795BF5">
        <w:rPr>
          <w:sz w:val="28"/>
          <w:szCs w:val="28"/>
        </w:rPr>
        <w:t xml:space="preserve">      </w:t>
      </w:r>
      <w:r w:rsidR="000E0D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="0023730F">
        <w:rPr>
          <w:sz w:val="28"/>
          <w:szCs w:val="28"/>
        </w:rPr>
        <w:t xml:space="preserve"> Е.А.  Фарафонова</w:t>
      </w:r>
    </w:p>
    <w:sectPr w:rsidR="00D03FB7" w:rsidSect="00250C8B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11" w:rsidRDefault="00511E11" w:rsidP="009B3607">
      <w:r>
        <w:separator/>
      </w:r>
    </w:p>
  </w:endnote>
  <w:endnote w:type="continuationSeparator" w:id="1">
    <w:p w:rsidR="00511E11" w:rsidRDefault="00511E11" w:rsidP="009B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8464"/>
      <w:docPartObj>
        <w:docPartGallery w:val="Page Numbers (Bottom of Page)"/>
        <w:docPartUnique/>
      </w:docPartObj>
    </w:sdtPr>
    <w:sdtContent>
      <w:p w:rsidR="00250C8B" w:rsidRDefault="005276F2">
        <w:pPr>
          <w:pStyle w:val="a7"/>
          <w:jc w:val="center"/>
        </w:pPr>
        <w:fldSimple w:instr=" PAGE   \* MERGEFORMAT ">
          <w:r w:rsidR="00B42798">
            <w:rPr>
              <w:noProof/>
            </w:rPr>
            <w:t>7</w:t>
          </w:r>
        </w:fldSimple>
      </w:p>
    </w:sdtContent>
  </w:sdt>
  <w:p w:rsidR="009B3607" w:rsidRDefault="009B36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B" w:rsidRDefault="00250C8B">
    <w:pPr>
      <w:pStyle w:val="a7"/>
      <w:jc w:val="right"/>
    </w:pPr>
  </w:p>
  <w:p w:rsidR="009B3607" w:rsidRDefault="009B36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11" w:rsidRDefault="00511E11" w:rsidP="009B3607">
      <w:r>
        <w:separator/>
      </w:r>
    </w:p>
  </w:footnote>
  <w:footnote w:type="continuationSeparator" w:id="1">
    <w:p w:rsidR="00511E11" w:rsidRDefault="00511E11" w:rsidP="009B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1"/>
        </w:tabs>
        <w:ind w:left="4471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831"/>
        </w:tabs>
        <w:ind w:left="483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191"/>
        </w:tabs>
        <w:ind w:left="5191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551"/>
        </w:tabs>
        <w:ind w:left="555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911"/>
        </w:tabs>
        <w:ind w:left="5911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271"/>
        </w:tabs>
        <w:ind w:left="6271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631"/>
        </w:tabs>
        <w:ind w:left="6631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991"/>
        </w:tabs>
        <w:ind w:left="69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351"/>
        </w:tabs>
        <w:ind w:left="735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2C05EE6"/>
    <w:multiLevelType w:val="hybridMultilevel"/>
    <w:tmpl w:val="2FFE981C"/>
    <w:lvl w:ilvl="0" w:tplc="DFF8DB10">
      <w:start w:val="1"/>
      <w:numFmt w:val="decimal"/>
      <w:lvlText w:val="%1)"/>
      <w:lvlJc w:val="left"/>
      <w:pPr>
        <w:ind w:left="659" w:hanging="37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FBF1625"/>
    <w:multiLevelType w:val="hybridMultilevel"/>
    <w:tmpl w:val="F21A5216"/>
    <w:lvl w:ilvl="0" w:tplc="F8CC5AC8">
      <w:start w:val="2"/>
      <w:numFmt w:val="decimal"/>
      <w:lvlText w:val="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80582B0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FF4"/>
    <w:rsid w:val="00004FAE"/>
    <w:rsid w:val="00006E5A"/>
    <w:rsid w:val="00011B77"/>
    <w:rsid w:val="000120FE"/>
    <w:rsid w:val="00012E0A"/>
    <w:rsid w:val="00012FA4"/>
    <w:rsid w:val="00015035"/>
    <w:rsid w:val="00015097"/>
    <w:rsid w:val="00017BFE"/>
    <w:rsid w:val="00021AFB"/>
    <w:rsid w:val="00031A7B"/>
    <w:rsid w:val="000322EB"/>
    <w:rsid w:val="00032624"/>
    <w:rsid w:val="0003474C"/>
    <w:rsid w:val="000401A5"/>
    <w:rsid w:val="00040B75"/>
    <w:rsid w:val="0004191A"/>
    <w:rsid w:val="00045BDE"/>
    <w:rsid w:val="0005080E"/>
    <w:rsid w:val="00050E37"/>
    <w:rsid w:val="00050F14"/>
    <w:rsid w:val="00054ED9"/>
    <w:rsid w:val="0005570C"/>
    <w:rsid w:val="00062387"/>
    <w:rsid w:val="000627B1"/>
    <w:rsid w:val="0006591E"/>
    <w:rsid w:val="00065CC0"/>
    <w:rsid w:val="00070EC0"/>
    <w:rsid w:val="00083D77"/>
    <w:rsid w:val="00084929"/>
    <w:rsid w:val="00090AB3"/>
    <w:rsid w:val="000946BC"/>
    <w:rsid w:val="000A2CC8"/>
    <w:rsid w:val="000A5428"/>
    <w:rsid w:val="000B077D"/>
    <w:rsid w:val="000B347C"/>
    <w:rsid w:val="000B3D85"/>
    <w:rsid w:val="000B69CA"/>
    <w:rsid w:val="000C6BDB"/>
    <w:rsid w:val="000D01FC"/>
    <w:rsid w:val="000D76D8"/>
    <w:rsid w:val="000E02E4"/>
    <w:rsid w:val="000E0D1B"/>
    <w:rsid w:val="000E2887"/>
    <w:rsid w:val="000E37F0"/>
    <w:rsid w:val="000E41C6"/>
    <w:rsid w:val="000E7AD1"/>
    <w:rsid w:val="000F2889"/>
    <w:rsid w:val="000F2B39"/>
    <w:rsid w:val="000F3ECD"/>
    <w:rsid w:val="000F5095"/>
    <w:rsid w:val="00101B9D"/>
    <w:rsid w:val="00113D81"/>
    <w:rsid w:val="0011406B"/>
    <w:rsid w:val="00116209"/>
    <w:rsid w:val="001170BF"/>
    <w:rsid w:val="00126D43"/>
    <w:rsid w:val="001300C2"/>
    <w:rsid w:val="00136087"/>
    <w:rsid w:val="001677BC"/>
    <w:rsid w:val="001702D9"/>
    <w:rsid w:val="00177CE4"/>
    <w:rsid w:val="00180672"/>
    <w:rsid w:val="0018148E"/>
    <w:rsid w:val="00181ADC"/>
    <w:rsid w:val="00183F40"/>
    <w:rsid w:val="00184C68"/>
    <w:rsid w:val="00191DA6"/>
    <w:rsid w:val="001945DC"/>
    <w:rsid w:val="00194EF0"/>
    <w:rsid w:val="001A7CBB"/>
    <w:rsid w:val="001B2059"/>
    <w:rsid w:val="001B4E77"/>
    <w:rsid w:val="001B7C69"/>
    <w:rsid w:val="001C347D"/>
    <w:rsid w:val="001C4D46"/>
    <w:rsid w:val="001D013C"/>
    <w:rsid w:val="001D0AD2"/>
    <w:rsid w:val="001E544E"/>
    <w:rsid w:val="001F4C73"/>
    <w:rsid w:val="001F55AD"/>
    <w:rsid w:val="001F6FCC"/>
    <w:rsid w:val="002032CD"/>
    <w:rsid w:val="00204F45"/>
    <w:rsid w:val="00205153"/>
    <w:rsid w:val="00206364"/>
    <w:rsid w:val="002142E9"/>
    <w:rsid w:val="002173B5"/>
    <w:rsid w:val="0022231B"/>
    <w:rsid w:val="00233AE0"/>
    <w:rsid w:val="00234DA8"/>
    <w:rsid w:val="0023730F"/>
    <w:rsid w:val="00250C8B"/>
    <w:rsid w:val="00251270"/>
    <w:rsid w:val="00252A88"/>
    <w:rsid w:val="00255CBE"/>
    <w:rsid w:val="00256D72"/>
    <w:rsid w:val="002626BD"/>
    <w:rsid w:val="002643DD"/>
    <w:rsid w:val="00271500"/>
    <w:rsid w:val="00274D7D"/>
    <w:rsid w:val="00274EBD"/>
    <w:rsid w:val="002772A0"/>
    <w:rsid w:val="00282550"/>
    <w:rsid w:val="002920F5"/>
    <w:rsid w:val="00292267"/>
    <w:rsid w:val="00292E76"/>
    <w:rsid w:val="00294C0E"/>
    <w:rsid w:val="00296191"/>
    <w:rsid w:val="002A1A53"/>
    <w:rsid w:val="002A4B82"/>
    <w:rsid w:val="002B404E"/>
    <w:rsid w:val="002C073F"/>
    <w:rsid w:val="002C2715"/>
    <w:rsid w:val="002C71FD"/>
    <w:rsid w:val="002D29D1"/>
    <w:rsid w:val="002D4729"/>
    <w:rsid w:val="002D5CFB"/>
    <w:rsid w:val="002D7EB0"/>
    <w:rsid w:val="002E3B8A"/>
    <w:rsid w:val="002E4152"/>
    <w:rsid w:val="002E43CF"/>
    <w:rsid w:val="002F1A9C"/>
    <w:rsid w:val="003027F2"/>
    <w:rsid w:val="00310B2B"/>
    <w:rsid w:val="003147AF"/>
    <w:rsid w:val="00326D22"/>
    <w:rsid w:val="00331125"/>
    <w:rsid w:val="003338B6"/>
    <w:rsid w:val="00335CEF"/>
    <w:rsid w:val="0033698E"/>
    <w:rsid w:val="00336C2B"/>
    <w:rsid w:val="00341903"/>
    <w:rsid w:val="0035426A"/>
    <w:rsid w:val="003559BB"/>
    <w:rsid w:val="003609E7"/>
    <w:rsid w:val="00362171"/>
    <w:rsid w:val="00363910"/>
    <w:rsid w:val="003705A0"/>
    <w:rsid w:val="00371023"/>
    <w:rsid w:val="00373D5E"/>
    <w:rsid w:val="003819C0"/>
    <w:rsid w:val="00383FE7"/>
    <w:rsid w:val="0039035B"/>
    <w:rsid w:val="00394BB7"/>
    <w:rsid w:val="0039536B"/>
    <w:rsid w:val="003974DF"/>
    <w:rsid w:val="003A195B"/>
    <w:rsid w:val="003A4098"/>
    <w:rsid w:val="003B7625"/>
    <w:rsid w:val="003C3056"/>
    <w:rsid w:val="003C57CC"/>
    <w:rsid w:val="003E1D6F"/>
    <w:rsid w:val="003E741F"/>
    <w:rsid w:val="003F20DC"/>
    <w:rsid w:val="003F3C9F"/>
    <w:rsid w:val="003F627A"/>
    <w:rsid w:val="003F727A"/>
    <w:rsid w:val="003F7C54"/>
    <w:rsid w:val="00403556"/>
    <w:rsid w:val="00405550"/>
    <w:rsid w:val="004129A6"/>
    <w:rsid w:val="00416541"/>
    <w:rsid w:val="00423613"/>
    <w:rsid w:val="00423D3D"/>
    <w:rsid w:val="00440CE5"/>
    <w:rsid w:val="00446F4E"/>
    <w:rsid w:val="0045000E"/>
    <w:rsid w:val="00460495"/>
    <w:rsid w:val="00467D32"/>
    <w:rsid w:val="00470602"/>
    <w:rsid w:val="00470841"/>
    <w:rsid w:val="00470F1E"/>
    <w:rsid w:val="00475D7E"/>
    <w:rsid w:val="0047625B"/>
    <w:rsid w:val="00483320"/>
    <w:rsid w:val="00487529"/>
    <w:rsid w:val="004954F8"/>
    <w:rsid w:val="004A1B89"/>
    <w:rsid w:val="004A2DB1"/>
    <w:rsid w:val="004A405A"/>
    <w:rsid w:val="004B51E4"/>
    <w:rsid w:val="004B605D"/>
    <w:rsid w:val="004C09C7"/>
    <w:rsid w:val="004D0188"/>
    <w:rsid w:val="004D2608"/>
    <w:rsid w:val="004D7F49"/>
    <w:rsid w:val="004E1905"/>
    <w:rsid w:val="004F5BFA"/>
    <w:rsid w:val="004F64B9"/>
    <w:rsid w:val="004F656B"/>
    <w:rsid w:val="0050421C"/>
    <w:rsid w:val="00504742"/>
    <w:rsid w:val="00511E11"/>
    <w:rsid w:val="00514263"/>
    <w:rsid w:val="00516DA6"/>
    <w:rsid w:val="00521F7E"/>
    <w:rsid w:val="00521FF1"/>
    <w:rsid w:val="005243DA"/>
    <w:rsid w:val="005276F2"/>
    <w:rsid w:val="00530741"/>
    <w:rsid w:val="0053391B"/>
    <w:rsid w:val="00536A5D"/>
    <w:rsid w:val="00543FB6"/>
    <w:rsid w:val="00547DE2"/>
    <w:rsid w:val="00551DBF"/>
    <w:rsid w:val="00555CD4"/>
    <w:rsid w:val="00562B5E"/>
    <w:rsid w:val="00564715"/>
    <w:rsid w:val="00567EE9"/>
    <w:rsid w:val="00570A0D"/>
    <w:rsid w:val="005752FF"/>
    <w:rsid w:val="00586E61"/>
    <w:rsid w:val="00597E8D"/>
    <w:rsid w:val="005A0438"/>
    <w:rsid w:val="005A1081"/>
    <w:rsid w:val="005A19DF"/>
    <w:rsid w:val="005B16B4"/>
    <w:rsid w:val="005B612B"/>
    <w:rsid w:val="005B7C99"/>
    <w:rsid w:val="005C6DCF"/>
    <w:rsid w:val="005D6069"/>
    <w:rsid w:val="005F6568"/>
    <w:rsid w:val="00602C0C"/>
    <w:rsid w:val="006138F6"/>
    <w:rsid w:val="0061493F"/>
    <w:rsid w:val="0063034E"/>
    <w:rsid w:val="00632F8A"/>
    <w:rsid w:val="00636E05"/>
    <w:rsid w:val="0064085D"/>
    <w:rsid w:val="00670FF7"/>
    <w:rsid w:val="00677AED"/>
    <w:rsid w:val="00683AE9"/>
    <w:rsid w:val="006A55A9"/>
    <w:rsid w:val="006A67DC"/>
    <w:rsid w:val="006C67C6"/>
    <w:rsid w:val="006D0A6E"/>
    <w:rsid w:val="006D3E8A"/>
    <w:rsid w:val="006E77DA"/>
    <w:rsid w:val="006F0996"/>
    <w:rsid w:val="006F13AC"/>
    <w:rsid w:val="00701A64"/>
    <w:rsid w:val="00702679"/>
    <w:rsid w:val="00702D21"/>
    <w:rsid w:val="00707172"/>
    <w:rsid w:val="0071115E"/>
    <w:rsid w:val="00715A82"/>
    <w:rsid w:val="00715C5B"/>
    <w:rsid w:val="0071697B"/>
    <w:rsid w:val="00716A94"/>
    <w:rsid w:val="00722489"/>
    <w:rsid w:val="007302C5"/>
    <w:rsid w:val="00731D3A"/>
    <w:rsid w:val="00736C6C"/>
    <w:rsid w:val="007415AE"/>
    <w:rsid w:val="00747B8A"/>
    <w:rsid w:val="00750839"/>
    <w:rsid w:val="0075572E"/>
    <w:rsid w:val="0076657E"/>
    <w:rsid w:val="007718BB"/>
    <w:rsid w:val="00773D76"/>
    <w:rsid w:val="00777202"/>
    <w:rsid w:val="00791D62"/>
    <w:rsid w:val="00795BF5"/>
    <w:rsid w:val="00796753"/>
    <w:rsid w:val="007A43F6"/>
    <w:rsid w:val="007A6AE7"/>
    <w:rsid w:val="007A749B"/>
    <w:rsid w:val="007C09D3"/>
    <w:rsid w:val="007C13CB"/>
    <w:rsid w:val="007D0138"/>
    <w:rsid w:val="007D01ED"/>
    <w:rsid w:val="007D12A4"/>
    <w:rsid w:val="007D5E1D"/>
    <w:rsid w:val="007E0840"/>
    <w:rsid w:val="007E79FC"/>
    <w:rsid w:val="00802064"/>
    <w:rsid w:val="00805C21"/>
    <w:rsid w:val="00812F59"/>
    <w:rsid w:val="008171B7"/>
    <w:rsid w:val="00830830"/>
    <w:rsid w:val="00830EB4"/>
    <w:rsid w:val="008565A3"/>
    <w:rsid w:val="00860D6E"/>
    <w:rsid w:val="00862388"/>
    <w:rsid w:val="008848D5"/>
    <w:rsid w:val="008A1425"/>
    <w:rsid w:val="008A3446"/>
    <w:rsid w:val="008B3ED0"/>
    <w:rsid w:val="008B44AB"/>
    <w:rsid w:val="008B7F68"/>
    <w:rsid w:val="008C7066"/>
    <w:rsid w:val="008D0EA9"/>
    <w:rsid w:val="008D1AC0"/>
    <w:rsid w:val="008E2FF4"/>
    <w:rsid w:val="008E308B"/>
    <w:rsid w:val="008E39D9"/>
    <w:rsid w:val="008E72FF"/>
    <w:rsid w:val="008F304A"/>
    <w:rsid w:val="0090159F"/>
    <w:rsid w:val="00916B21"/>
    <w:rsid w:val="009176E0"/>
    <w:rsid w:val="00925469"/>
    <w:rsid w:val="0092683B"/>
    <w:rsid w:val="00935566"/>
    <w:rsid w:val="009416A2"/>
    <w:rsid w:val="0094418A"/>
    <w:rsid w:val="00945114"/>
    <w:rsid w:val="00945BD1"/>
    <w:rsid w:val="00946805"/>
    <w:rsid w:val="0095247E"/>
    <w:rsid w:val="00952498"/>
    <w:rsid w:val="0096244A"/>
    <w:rsid w:val="00970E3F"/>
    <w:rsid w:val="00987CB7"/>
    <w:rsid w:val="00992661"/>
    <w:rsid w:val="00994741"/>
    <w:rsid w:val="009A7AA4"/>
    <w:rsid w:val="009B0B55"/>
    <w:rsid w:val="009B3607"/>
    <w:rsid w:val="009C6972"/>
    <w:rsid w:val="009D30C3"/>
    <w:rsid w:val="009D3A15"/>
    <w:rsid w:val="009D513B"/>
    <w:rsid w:val="009F1A57"/>
    <w:rsid w:val="009F3063"/>
    <w:rsid w:val="009F3301"/>
    <w:rsid w:val="00A0572B"/>
    <w:rsid w:val="00A07317"/>
    <w:rsid w:val="00A122BB"/>
    <w:rsid w:val="00A16BC4"/>
    <w:rsid w:val="00A201B8"/>
    <w:rsid w:val="00A251F0"/>
    <w:rsid w:val="00A25C0A"/>
    <w:rsid w:val="00A269DF"/>
    <w:rsid w:val="00A26B6F"/>
    <w:rsid w:val="00A3198A"/>
    <w:rsid w:val="00A325EA"/>
    <w:rsid w:val="00A41DD9"/>
    <w:rsid w:val="00A43B05"/>
    <w:rsid w:val="00A47E27"/>
    <w:rsid w:val="00A54DCE"/>
    <w:rsid w:val="00A54E09"/>
    <w:rsid w:val="00A55361"/>
    <w:rsid w:val="00A5657B"/>
    <w:rsid w:val="00A569CD"/>
    <w:rsid w:val="00A6183B"/>
    <w:rsid w:val="00A61A0C"/>
    <w:rsid w:val="00A71CE4"/>
    <w:rsid w:val="00A7215A"/>
    <w:rsid w:val="00A734DC"/>
    <w:rsid w:val="00A76F25"/>
    <w:rsid w:val="00A842A4"/>
    <w:rsid w:val="00A85431"/>
    <w:rsid w:val="00AA7CB4"/>
    <w:rsid w:val="00AB1BB7"/>
    <w:rsid w:val="00AB42DF"/>
    <w:rsid w:val="00AB712D"/>
    <w:rsid w:val="00AC2406"/>
    <w:rsid w:val="00AC3E27"/>
    <w:rsid w:val="00AC6B71"/>
    <w:rsid w:val="00AD2531"/>
    <w:rsid w:val="00AD3F97"/>
    <w:rsid w:val="00AE478D"/>
    <w:rsid w:val="00B03ED3"/>
    <w:rsid w:val="00B07927"/>
    <w:rsid w:val="00B16C3F"/>
    <w:rsid w:val="00B221C6"/>
    <w:rsid w:val="00B23771"/>
    <w:rsid w:val="00B2514F"/>
    <w:rsid w:val="00B274A3"/>
    <w:rsid w:val="00B27CBA"/>
    <w:rsid w:val="00B42798"/>
    <w:rsid w:val="00B42928"/>
    <w:rsid w:val="00B515A4"/>
    <w:rsid w:val="00B57341"/>
    <w:rsid w:val="00B64676"/>
    <w:rsid w:val="00B65FB8"/>
    <w:rsid w:val="00B726A9"/>
    <w:rsid w:val="00B8003F"/>
    <w:rsid w:val="00B82139"/>
    <w:rsid w:val="00B84D4F"/>
    <w:rsid w:val="00B85297"/>
    <w:rsid w:val="00B85999"/>
    <w:rsid w:val="00B9080E"/>
    <w:rsid w:val="00B9424D"/>
    <w:rsid w:val="00B96A1C"/>
    <w:rsid w:val="00BA2C4B"/>
    <w:rsid w:val="00BA43E8"/>
    <w:rsid w:val="00BB4432"/>
    <w:rsid w:val="00BC2213"/>
    <w:rsid w:val="00BC3C7F"/>
    <w:rsid w:val="00BC4A92"/>
    <w:rsid w:val="00BC5EB6"/>
    <w:rsid w:val="00BD48CD"/>
    <w:rsid w:val="00BD6CEF"/>
    <w:rsid w:val="00BD6F76"/>
    <w:rsid w:val="00BD7A90"/>
    <w:rsid w:val="00BE0A8B"/>
    <w:rsid w:val="00BE54A3"/>
    <w:rsid w:val="00BE64C3"/>
    <w:rsid w:val="00C045A1"/>
    <w:rsid w:val="00C16216"/>
    <w:rsid w:val="00C162EC"/>
    <w:rsid w:val="00C24FA9"/>
    <w:rsid w:val="00C27F45"/>
    <w:rsid w:val="00C34755"/>
    <w:rsid w:val="00C37E68"/>
    <w:rsid w:val="00C527FA"/>
    <w:rsid w:val="00C62662"/>
    <w:rsid w:val="00C62B93"/>
    <w:rsid w:val="00C62C0E"/>
    <w:rsid w:val="00C66AB9"/>
    <w:rsid w:val="00C7234F"/>
    <w:rsid w:val="00C74277"/>
    <w:rsid w:val="00C74A8C"/>
    <w:rsid w:val="00C774BA"/>
    <w:rsid w:val="00C902DD"/>
    <w:rsid w:val="00C91720"/>
    <w:rsid w:val="00C96AED"/>
    <w:rsid w:val="00C97B36"/>
    <w:rsid w:val="00CA23CB"/>
    <w:rsid w:val="00CA670B"/>
    <w:rsid w:val="00CB1F46"/>
    <w:rsid w:val="00CB7981"/>
    <w:rsid w:val="00CC097D"/>
    <w:rsid w:val="00CC2045"/>
    <w:rsid w:val="00CF19DF"/>
    <w:rsid w:val="00CF4ED4"/>
    <w:rsid w:val="00CF5569"/>
    <w:rsid w:val="00D03FB7"/>
    <w:rsid w:val="00D122B6"/>
    <w:rsid w:val="00D130E5"/>
    <w:rsid w:val="00D21283"/>
    <w:rsid w:val="00D2437F"/>
    <w:rsid w:val="00D317E4"/>
    <w:rsid w:val="00D34F58"/>
    <w:rsid w:val="00D36EB7"/>
    <w:rsid w:val="00D372E1"/>
    <w:rsid w:val="00D375EF"/>
    <w:rsid w:val="00D4609B"/>
    <w:rsid w:val="00D472B2"/>
    <w:rsid w:val="00D51267"/>
    <w:rsid w:val="00D55108"/>
    <w:rsid w:val="00D57AA2"/>
    <w:rsid w:val="00D57BEC"/>
    <w:rsid w:val="00D63E6F"/>
    <w:rsid w:val="00D70C9A"/>
    <w:rsid w:val="00D7507B"/>
    <w:rsid w:val="00D75A49"/>
    <w:rsid w:val="00D760C3"/>
    <w:rsid w:val="00D765E9"/>
    <w:rsid w:val="00D876F3"/>
    <w:rsid w:val="00D931FD"/>
    <w:rsid w:val="00D95110"/>
    <w:rsid w:val="00D9671A"/>
    <w:rsid w:val="00D96B14"/>
    <w:rsid w:val="00DB2268"/>
    <w:rsid w:val="00DB4084"/>
    <w:rsid w:val="00DB633F"/>
    <w:rsid w:val="00DC1244"/>
    <w:rsid w:val="00DC3946"/>
    <w:rsid w:val="00DC6258"/>
    <w:rsid w:val="00DC63EA"/>
    <w:rsid w:val="00DC706D"/>
    <w:rsid w:val="00DD05DB"/>
    <w:rsid w:val="00DD361A"/>
    <w:rsid w:val="00DE600D"/>
    <w:rsid w:val="00DE6F90"/>
    <w:rsid w:val="00DE7638"/>
    <w:rsid w:val="00DF3C90"/>
    <w:rsid w:val="00DF68B1"/>
    <w:rsid w:val="00E163B0"/>
    <w:rsid w:val="00E246FC"/>
    <w:rsid w:val="00E3515C"/>
    <w:rsid w:val="00E356F4"/>
    <w:rsid w:val="00E40CE5"/>
    <w:rsid w:val="00E4254D"/>
    <w:rsid w:val="00E42774"/>
    <w:rsid w:val="00E42C89"/>
    <w:rsid w:val="00E42F78"/>
    <w:rsid w:val="00E4519C"/>
    <w:rsid w:val="00E4593B"/>
    <w:rsid w:val="00E51432"/>
    <w:rsid w:val="00E604CA"/>
    <w:rsid w:val="00E60981"/>
    <w:rsid w:val="00E63890"/>
    <w:rsid w:val="00E642A0"/>
    <w:rsid w:val="00E77F14"/>
    <w:rsid w:val="00E833FB"/>
    <w:rsid w:val="00E92D41"/>
    <w:rsid w:val="00EA0D05"/>
    <w:rsid w:val="00EA395D"/>
    <w:rsid w:val="00EB46F3"/>
    <w:rsid w:val="00EB4B87"/>
    <w:rsid w:val="00ED1ED0"/>
    <w:rsid w:val="00ED4B49"/>
    <w:rsid w:val="00ED6B0D"/>
    <w:rsid w:val="00EE5D1F"/>
    <w:rsid w:val="00EF2142"/>
    <w:rsid w:val="00EF5B68"/>
    <w:rsid w:val="00EF6CA3"/>
    <w:rsid w:val="00F074FF"/>
    <w:rsid w:val="00F143A7"/>
    <w:rsid w:val="00F150C8"/>
    <w:rsid w:val="00F17045"/>
    <w:rsid w:val="00F269E9"/>
    <w:rsid w:val="00F311AC"/>
    <w:rsid w:val="00F41F9F"/>
    <w:rsid w:val="00F47A8E"/>
    <w:rsid w:val="00F54C51"/>
    <w:rsid w:val="00F639DB"/>
    <w:rsid w:val="00F71EF7"/>
    <w:rsid w:val="00F7202C"/>
    <w:rsid w:val="00F74CB0"/>
    <w:rsid w:val="00F77764"/>
    <w:rsid w:val="00F8476B"/>
    <w:rsid w:val="00F938CF"/>
    <w:rsid w:val="00F938F2"/>
    <w:rsid w:val="00F96806"/>
    <w:rsid w:val="00FA1FAF"/>
    <w:rsid w:val="00FA788A"/>
    <w:rsid w:val="00FB0902"/>
    <w:rsid w:val="00FB3834"/>
    <w:rsid w:val="00FC1C66"/>
    <w:rsid w:val="00FC7D6E"/>
    <w:rsid w:val="00FD1CE2"/>
    <w:rsid w:val="00FD2082"/>
    <w:rsid w:val="00FD62A3"/>
    <w:rsid w:val="00FE5C46"/>
    <w:rsid w:val="00FE671B"/>
    <w:rsid w:val="00FF2BF8"/>
    <w:rsid w:val="00FF3FE1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B4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2C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E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EB4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0EB4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0EB4"/>
    <w:pPr>
      <w:shd w:val="clear" w:color="auto" w:fill="FFFFFF"/>
      <w:spacing w:before="420" w:line="317" w:lineRule="exact"/>
      <w:ind w:hanging="480"/>
    </w:pPr>
    <w:rPr>
      <w:sz w:val="28"/>
      <w:szCs w:val="28"/>
    </w:rPr>
  </w:style>
  <w:style w:type="paragraph" w:styleId="a5">
    <w:name w:val="header"/>
    <w:basedOn w:val="a"/>
    <w:link w:val="a6"/>
    <w:unhideWhenUsed/>
    <w:rsid w:val="0033698E"/>
    <w:pPr>
      <w:suppressAutoHyphens/>
      <w:jc w:val="left"/>
    </w:pPr>
    <w:rPr>
      <w:rFonts w:eastAsia="Times New Roman" w:cs="Calibri"/>
      <w:lang w:eastAsia="ar-SA"/>
    </w:rPr>
  </w:style>
  <w:style w:type="character" w:customStyle="1" w:styleId="a6">
    <w:name w:val="Верхний колонтитул Знак"/>
    <w:basedOn w:val="a0"/>
    <w:link w:val="a5"/>
    <w:rsid w:val="0033698E"/>
    <w:rPr>
      <w:rFonts w:ascii="Calibri" w:eastAsia="Times New Roman" w:hAnsi="Calibri" w:cs="Calibri"/>
      <w:lang w:eastAsia="ar-SA"/>
    </w:rPr>
  </w:style>
  <w:style w:type="character" w:customStyle="1" w:styleId="Absatz-Standardschriftart">
    <w:name w:val="Absatz-Standardschriftart"/>
    <w:rsid w:val="00D4609B"/>
  </w:style>
  <w:style w:type="paragraph" w:styleId="a7">
    <w:name w:val="footer"/>
    <w:basedOn w:val="a"/>
    <w:link w:val="a8"/>
    <w:uiPriority w:val="99"/>
    <w:unhideWhenUsed/>
    <w:rsid w:val="009B3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360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02C0C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9">
    <w:name w:val="Содержимое таблицы"/>
    <w:basedOn w:val="a"/>
    <w:rsid w:val="00F938F2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unhideWhenUsed/>
    <w:rsid w:val="004B605D"/>
    <w:pPr>
      <w:suppressAutoHyphens/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B605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">
    <w:name w:val="s_1"/>
    <w:basedOn w:val="a"/>
    <w:rsid w:val="008F304A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5426A"/>
  </w:style>
  <w:style w:type="character" w:customStyle="1" w:styleId="comment">
    <w:name w:val="comment"/>
    <w:basedOn w:val="a0"/>
    <w:rsid w:val="0035426A"/>
  </w:style>
  <w:style w:type="character" w:styleId="ac">
    <w:name w:val="Hyperlink"/>
    <w:basedOn w:val="a0"/>
    <w:uiPriority w:val="99"/>
    <w:semiHidden/>
    <w:unhideWhenUsed/>
    <w:rsid w:val="003E741F"/>
    <w:rPr>
      <w:strike w:val="0"/>
      <w:dstrike w:val="0"/>
      <w:color w:val="0092C9"/>
      <w:u w:val="none"/>
      <w:effect w:val="none"/>
    </w:rPr>
  </w:style>
  <w:style w:type="character" w:customStyle="1" w:styleId="WW8Num1z0">
    <w:name w:val="WW8Num1z0"/>
    <w:rsid w:val="003705A0"/>
    <w:rPr>
      <w:rFonts w:ascii="Wingdings" w:hAnsi="Wingdings" w:cs="StarSymbol" w:hint="default"/>
      <w:sz w:val="18"/>
      <w:szCs w:val="18"/>
    </w:rPr>
  </w:style>
  <w:style w:type="character" w:styleId="ad">
    <w:name w:val="Strong"/>
    <w:uiPriority w:val="22"/>
    <w:qFormat/>
    <w:rsid w:val="00F54C51"/>
    <w:rPr>
      <w:b/>
      <w:bCs/>
    </w:rPr>
  </w:style>
  <w:style w:type="paragraph" w:customStyle="1" w:styleId="p4">
    <w:name w:val="p4"/>
    <w:basedOn w:val="a"/>
    <w:rsid w:val="00CB1F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Documents\&#1048;&#1085;&#1092;&#1086;&#1088;&#1084;&#1072;&#1094;&#1080;&#1080;%20&#1055;&#1086;&#1082;&#1088;&#1086;&#1074;&#1089;&#1082;&#1080;&#1081;%20&#1088;&#1072;&#1081;&#1086;&#1085;\&#1054;&#1090;&#1095;&#1077;&#1090;%20&#1050;&#1057;&#1055;%20&#1079;&#1072;%202012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5D01-132F-4556-A57C-3B222B16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КСП за 2012г..dot</Template>
  <TotalTime>3868</TotalTime>
  <Pages>8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KSP_PALATA</cp:lastModifiedBy>
  <cp:revision>268</cp:revision>
  <cp:lastPrinted>2016-03-29T09:45:00Z</cp:lastPrinted>
  <dcterms:created xsi:type="dcterms:W3CDTF">2013-03-22T06:06:00Z</dcterms:created>
  <dcterms:modified xsi:type="dcterms:W3CDTF">2019-05-07T07:06:00Z</dcterms:modified>
</cp:coreProperties>
</file>